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18"/>
        <w:tblW w:w="9465" w:type="dxa"/>
        <w:tblLayout w:type="fixed"/>
        <w:tblLook w:val="00A0" w:firstRow="1" w:lastRow="0" w:firstColumn="1" w:lastColumn="0" w:noHBand="0" w:noVBand="0"/>
      </w:tblPr>
      <w:tblGrid>
        <w:gridCol w:w="250"/>
        <w:gridCol w:w="9215"/>
      </w:tblGrid>
      <w:tr w:rsidR="00911469" w:rsidRPr="00387A9A">
        <w:tc>
          <w:tcPr>
            <w:tcW w:w="250" w:type="dxa"/>
          </w:tcPr>
          <w:p w:rsidR="00911469" w:rsidRPr="00387A9A" w:rsidRDefault="00911469" w:rsidP="00A02C1D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aps/>
                <w:spacing w:val="40"/>
                <w:sz w:val="28"/>
                <w:szCs w:val="28"/>
                <w:lang w:val="uk-UA" w:eastAsia="ru-RU"/>
              </w:rPr>
            </w:pPr>
          </w:p>
        </w:tc>
        <w:tc>
          <w:tcPr>
            <w:tcW w:w="9214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МІЖРЕГІОНАЛЬНА АКАДЕМІЯ УПРАВЛІННЯ ПЕРСОНАЛОМ</w:t>
            </w:r>
          </w:p>
          <w:p w:rsidR="00911469" w:rsidRPr="00387A9A" w:rsidRDefault="00911469" w:rsidP="00A02C1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Придунайська філія</w:t>
            </w:r>
          </w:p>
        </w:tc>
      </w:tr>
    </w:tbl>
    <w:p w:rsidR="00911469" w:rsidRPr="00387A9A" w:rsidRDefault="00E66E3F" w:rsidP="00A02C1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1pt;height:66pt;visibility:visible">
            <v:imagedata r:id="rId6" o:title=""/>
          </v:shape>
        </w:pic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Кафедра </w:t>
      </w:r>
      <w:r w:rsidRPr="00387A9A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«Суспільно-наукових дисциплін»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100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32"/>
        <w:gridCol w:w="5388"/>
      </w:tblGrid>
      <w:tr w:rsidR="00911469" w:rsidRPr="00387A9A">
        <w:tc>
          <w:tcPr>
            <w:tcW w:w="4631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Затверджую: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Директор ПФ </w:t>
            </w:r>
            <w:proofErr w:type="spellStart"/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ПрАТ</w:t>
            </w:r>
            <w:proofErr w:type="spellEnd"/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«ВНЗ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«МАУП» _______________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проф. </w:t>
            </w:r>
            <w:proofErr w:type="spellStart"/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Гуменникова</w:t>
            </w:r>
            <w:proofErr w:type="spellEnd"/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Т.Р.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_______________ 2021 р.</w:t>
            </w:r>
          </w:p>
          <w:p w:rsidR="00911469" w:rsidRPr="00387A9A" w:rsidRDefault="00911469" w:rsidP="00A02C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</w:p>
        </w:tc>
        <w:tc>
          <w:tcPr>
            <w:tcW w:w="5387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Схвалено на засіданні кафедри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«Суспільно-наукових дисциплін»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Протокол № ___ від ________ 2021 р.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Завідувач кафедри ________________ 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к.і.н</w:t>
            </w:r>
            <w:proofErr w:type="spellEnd"/>
            <w:r w:rsidRPr="00387A9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. Дорошева А.О.</w:t>
            </w:r>
          </w:p>
          <w:p w:rsidR="00911469" w:rsidRPr="00387A9A" w:rsidRDefault="00911469" w:rsidP="00A02C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caps/>
          <w:spacing w:val="40"/>
          <w:sz w:val="24"/>
          <w:szCs w:val="24"/>
          <w:lang w:val="uk-UA" w:eastAsia="ru-RU"/>
        </w:rPr>
      </w:pPr>
    </w:p>
    <w:p w:rsidR="00911469" w:rsidRPr="00387A9A" w:rsidRDefault="00911469" w:rsidP="00A02C1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caps/>
          <w:spacing w:val="40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i/>
          <w:iCs/>
          <w:caps/>
          <w:spacing w:val="40"/>
          <w:sz w:val="24"/>
          <w:szCs w:val="24"/>
          <w:lang w:val="uk-UA" w:eastAsia="ru-RU"/>
        </w:rPr>
        <w:t>СИЛАБУС НАВЧАЛЬНОЇ ДИСЦИПЛІНИ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32"/>
          <w:szCs w:val="32"/>
          <w:u w:val="single"/>
          <w:lang w:val="uk-UA" w:eastAsia="ru-RU"/>
        </w:rPr>
        <w:t>Сучасна українська мова</w: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спеціальності: 081 «Право»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________________________________</w: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387A9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(шифр і назва спеціальності)</w: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освітнього рівня       «бакалавр»_____________________________</w: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387A9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(назва освітнього рівня)</w: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освітньої програми: «Право»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_______________________________</w: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387A9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(назва освітньої програми)</w: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спеціалізації: «Право»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_____________________________________</w: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387A9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  (за наявності)                                                      (назва спеціалізації)</w:t>
      </w: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11469" w:rsidRPr="00387A9A" w:rsidRDefault="00911469" w:rsidP="00A02C1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Ізмаїл МАУП 2021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Розробник </w:t>
      </w:r>
      <w:proofErr w:type="spellStart"/>
      <w:r w:rsidRPr="00387A9A">
        <w:rPr>
          <w:rFonts w:ascii="Times New Roman" w:eastAsia="SimSun" w:hAnsi="Times New Roman" w:cs="Times New Roman"/>
          <w:b/>
          <w:bCs/>
          <w:sz w:val="28"/>
          <w:szCs w:val="28"/>
          <w:lang w:val="uk-UA" w:eastAsia="uk-UA"/>
        </w:rPr>
        <w:t>силабусу</w:t>
      </w:r>
      <w:proofErr w:type="spellEnd"/>
      <w:r w:rsidRPr="00387A9A">
        <w:rPr>
          <w:rFonts w:ascii="Times New Roman" w:eastAsia="SimSun" w:hAnsi="Times New Roman" w:cs="Times New Roman"/>
          <w:b/>
          <w:bCs/>
          <w:sz w:val="28"/>
          <w:szCs w:val="28"/>
          <w:lang w:val="uk-UA" w:eastAsia="uk-UA"/>
        </w:rPr>
        <w:t xml:space="preserve"> навчальної дисципліни:</w:t>
      </w:r>
    </w:p>
    <w:p w:rsidR="00911469" w:rsidRPr="00387A9A" w:rsidRDefault="00911469" w:rsidP="00A02C1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87A9A">
        <w:rPr>
          <w:rFonts w:ascii="Times New Roman" w:hAnsi="Times New Roman" w:cs="Times New Roman"/>
          <w:spacing w:val="11"/>
          <w:sz w:val="28"/>
          <w:szCs w:val="28"/>
          <w:lang w:val="uk-UA" w:eastAsia="ru-RU"/>
        </w:rPr>
        <w:t>Томчук</w:t>
      </w:r>
      <w:proofErr w:type="spellEnd"/>
      <w:r w:rsidRPr="00387A9A">
        <w:rPr>
          <w:rFonts w:ascii="Times New Roman" w:hAnsi="Times New Roman" w:cs="Times New Roman"/>
          <w:spacing w:val="11"/>
          <w:sz w:val="28"/>
          <w:szCs w:val="28"/>
          <w:lang w:val="uk-UA" w:eastAsia="ru-RU"/>
        </w:rPr>
        <w:t xml:space="preserve"> Олег Федорович, доцент кафедри «Суспільно-наукових дисциплін».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8"/>
          <w:szCs w:val="28"/>
          <w:lang w:val="uk-UA" w:eastAsia="uk-UA"/>
        </w:rPr>
        <w:t>Викладач: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uk-UA"/>
        </w:rPr>
      </w:pPr>
      <w:proofErr w:type="spellStart"/>
      <w:r w:rsidRPr="00387A9A">
        <w:rPr>
          <w:rFonts w:ascii="Times New Roman" w:hAnsi="Times New Roman" w:cs="Times New Roman"/>
          <w:spacing w:val="11"/>
          <w:sz w:val="28"/>
          <w:szCs w:val="28"/>
          <w:lang w:val="uk-UA" w:eastAsia="ru-RU"/>
        </w:rPr>
        <w:t>Томчук</w:t>
      </w:r>
      <w:proofErr w:type="spellEnd"/>
      <w:r w:rsidRPr="00387A9A">
        <w:rPr>
          <w:rFonts w:ascii="Times New Roman" w:hAnsi="Times New Roman" w:cs="Times New Roman"/>
          <w:spacing w:val="11"/>
          <w:sz w:val="28"/>
          <w:szCs w:val="28"/>
          <w:lang w:val="uk-UA" w:eastAsia="ru-RU"/>
        </w:rPr>
        <w:t xml:space="preserve"> Олег Федорович, доцент кафедри «Суспільно-наукових дисциплін».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Силабус</w:t>
      </w:r>
      <w:proofErr w:type="spellEnd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розглянуто і затверджено на засіданні кафедри</w:t>
      </w:r>
      <w:r w:rsidRPr="00387A9A">
        <w:rPr>
          <w:rFonts w:ascii="Times New Roman" w:hAnsi="Times New Roman" w:cs="Times New Roman"/>
          <w:spacing w:val="11"/>
          <w:sz w:val="28"/>
          <w:szCs w:val="28"/>
          <w:lang w:val="uk-UA" w:eastAsia="ru-RU"/>
        </w:rPr>
        <w:t xml:space="preserve"> «Суспільно-наукових дисциплін»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>Протокол від ____ 20___  № __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>Завідувач кафедри   ________________   Дорошева А.О.</w:t>
      </w:r>
    </w:p>
    <w:p w:rsidR="00911469" w:rsidRPr="00387A9A" w:rsidRDefault="00911469" w:rsidP="00C51B6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(підпис)</w:t>
      </w:r>
    </w:p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uk-UA"/>
        </w:rPr>
      </w:pPr>
      <w:proofErr w:type="spellStart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Силабус</w:t>
      </w:r>
      <w:proofErr w:type="spellEnd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погоджено з гарантом (керівником) освітньої програми </w:t>
      </w: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>081 «Право»</w:t>
      </w:r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_____</w:t>
      </w:r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_____</w:t>
      </w:r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__</w:t>
      </w: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20__ р.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Керівник (гарант) освітньої програми _________________________________ </w:t>
      </w:r>
    </w:p>
    <w:p w:rsidR="00911469" w:rsidRPr="00387A9A" w:rsidRDefault="00911469" w:rsidP="00C51B6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(підпис)</w:t>
      </w:r>
    </w:p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Пролонговано:</w:t>
      </w:r>
    </w:p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на 20__/20__ </w:t>
      </w:r>
      <w:proofErr w:type="spellStart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. _________</w:t>
      </w: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>__ (________________), «____»____ 20___ р., протокол № ___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(підпис)</w:t>
      </w: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ab/>
        <w:t>(ПІБ)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на 20__/20__ </w:t>
      </w:r>
      <w:proofErr w:type="spellStart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. _________</w:t>
      </w: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>__ (________________), «____»____ 20___ р., протокол № ___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(підпис)</w:t>
      </w: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ab/>
        <w:t>(ПІБ)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на 20__/20__ </w:t>
      </w:r>
      <w:proofErr w:type="spellStart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. _________</w:t>
      </w: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>__ (________________), «____»____ 20___ р., протокол № ___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(підпис)</w:t>
      </w: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387A9A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ab/>
        <w:t>(ПІБ)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на 20__/20__ </w:t>
      </w:r>
      <w:proofErr w:type="spellStart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387A9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. _________</w:t>
      </w:r>
      <w:r w:rsidRPr="00387A9A">
        <w:rPr>
          <w:rFonts w:ascii="Times New Roman" w:hAnsi="Times New Roman" w:cs="Times New Roman"/>
          <w:sz w:val="28"/>
          <w:szCs w:val="28"/>
          <w:lang w:val="uk-UA" w:eastAsia="ru-RU"/>
        </w:rPr>
        <w:t>__ (________________), «____»____ 20___ р., протокол № ___</w:t>
      </w:r>
    </w:p>
    <w:p w:rsidR="00911469" w:rsidRPr="00387A9A" w:rsidRDefault="00911469" w:rsidP="00A02C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br w:type="page"/>
      </w:r>
      <w:proofErr w:type="spellStart"/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ПрАТ</w:t>
      </w:r>
      <w:proofErr w:type="spellEnd"/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«ВНЗ «Міжрегіональна Академія управління персоналом»</w:t>
      </w:r>
    </w:p>
    <w:p w:rsidR="00911469" w:rsidRPr="00387A9A" w:rsidRDefault="00911469" w:rsidP="00A02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Придунайська філія</w:t>
      </w:r>
    </w:p>
    <w:p w:rsidR="00911469" w:rsidRPr="00387A9A" w:rsidRDefault="00911469" w:rsidP="00A02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Кафедра суспільно-наукових дисциплін</w:t>
      </w:r>
    </w:p>
    <w:p w:rsidR="00911469" w:rsidRPr="00387A9A" w:rsidRDefault="00911469" w:rsidP="00A02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96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37"/>
        <w:gridCol w:w="6808"/>
      </w:tblGrid>
      <w:tr w:rsidR="00911469" w:rsidRPr="00387A9A">
        <w:trPr>
          <w:trHeight w:val="12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дисципліни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Сучасна українська мова</w:t>
            </w:r>
          </w:p>
        </w:tc>
      </w:tr>
      <w:tr w:rsidR="00911469" w:rsidRPr="00387A9A">
        <w:trPr>
          <w:trHeight w:val="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Викладач (-і)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A9A">
              <w:rPr>
                <w:rFonts w:ascii="Times New Roman" w:hAnsi="Times New Roman" w:cs="Times New Roman"/>
                <w:spacing w:val="11"/>
                <w:sz w:val="28"/>
                <w:szCs w:val="28"/>
                <w:lang w:val="uk-UA" w:eastAsia="ru-RU"/>
              </w:rPr>
              <w:t>Томчук</w:t>
            </w:r>
            <w:proofErr w:type="spellEnd"/>
            <w:r w:rsidRPr="00387A9A">
              <w:rPr>
                <w:rFonts w:ascii="Times New Roman" w:hAnsi="Times New Roman" w:cs="Times New Roman"/>
                <w:spacing w:val="11"/>
                <w:sz w:val="28"/>
                <w:szCs w:val="28"/>
                <w:lang w:val="uk-UA" w:eastAsia="ru-RU"/>
              </w:rPr>
              <w:t xml:space="preserve"> Олег Федорович, </w:t>
            </w:r>
            <w:proofErr w:type="spellStart"/>
            <w:r w:rsidRPr="00387A9A">
              <w:rPr>
                <w:rFonts w:ascii="Times New Roman" w:hAnsi="Times New Roman" w:cs="Times New Roman"/>
                <w:spacing w:val="11"/>
                <w:sz w:val="28"/>
                <w:szCs w:val="28"/>
                <w:lang w:val="uk-UA" w:eastAsia="ru-RU"/>
              </w:rPr>
              <w:t>к.філол.н</w:t>
            </w:r>
            <w:proofErr w:type="spellEnd"/>
            <w:r w:rsidRPr="00387A9A">
              <w:rPr>
                <w:rFonts w:ascii="Times New Roman" w:hAnsi="Times New Roman" w:cs="Times New Roman"/>
                <w:spacing w:val="11"/>
                <w:sz w:val="28"/>
                <w:szCs w:val="28"/>
                <w:lang w:val="uk-UA" w:eastAsia="ru-RU"/>
              </w:rPr>
              <w:t>., доцент</w:t>
            </w:r>
          </w:p>
        </w:tc>
      </w:tr>
      <w:tr w:rsidR="00911469" w:rsidRPr="00387A9A">
        <w:trPr>
          <w:trHeight w:val="1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Портфоліо</w:t>
            </w:r>
            <w:proofErr w:type="spellEnd"/>
          </w:p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викладача (</w:t>
            </w:r>
            <w:proofErr w:type="spellStart"/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-ів</w:t>
            </w:r>
            <w:proofErr w:type="spellEnd"/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</w:tr>
      <w:tr w:rsidR="00911469" w:rsidRPr="00387A9A">
        <w:trPr>
          <w:trHeight w:val="461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Контактний тел.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0961544667; 0934884017</w:t>
            </w:r>
          </w:p>
        </w:tc>
      </w:tr>
      <w:tr w:rsidR="00911469" w:rsidRPr="00387A9A">
        <w:trPr>
          <w:trHeight w:val="36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E-</w:t>
            </w:r>
            <w:proofErr w:type="spellStart"/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tom4uk_off@ukr.net</w:t>
            </w:r>
          </w:p>
        </w:tc>
      </w:tr>
      <w:tr w:rsidR="00911469" w:rsidRPr="00387A9A">
        <w:trPr>
          <w:trHeight w:val="23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Сторінка дисципліни на сайті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</w:tr>
      <w:tr w:rsidR="00911469" w:rsidRPr="00387A9A">
        <w:trPr>
          <w:trHeight w:val="86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Консультації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Графік консультацій: понеділок (згідно графіку) – 13.30 – 17.00</w:t>
            </w:r>
          </w:p>
        </w:tc>
      </w:tr>
    </w:tbl>
    <w:p w:rsidR="00911469" w:rsidRPr="00387A9A" w:rsidRDefault="00911469" w:rsidP="00A02C1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uk-UA" w:eastAsia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911469" w:rsidRPr="00387A9A">
        <w:tc>
          <w:tcPr>
            <w:tcW w:w="5353" w:type="dxa"/>
            <w:vMerge w:val="restart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Найменування показників</w:t>
            </w:r>
          </w:p>
        </w:tc>
        <w:tc>
          <w:tcPr>
            <w:tcW w:w="4218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Характеристика дисципліни за формами навчання</w:t>
            </w:r>
          </w:p>
        </w:tc>
      </w:tr>
      <w:tr w:rsidR="00911469" w:rsidRPr="00387A9A">
        <w:tc>
          <w:tcPr>
            <w:tcW w:w="0" w:type="auto"/>
            <w:vMerge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18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денна</w:t>
            </w:r>
          </w:p>
        </w:tc>
      </w:tr>
      <w:tr w:rsidR="00911469" w:rsidRPr="00387A9A">
        <w:tc>
          <w:tcPr>
            <w:tcW w:w="9571" w:type="dxa"/>
            <w:gridSpan w:val="2"/>
          </w:tcPr>
          <w:p w:rsidR="00911469" w:rsidRPr="00387A9A" w:rsidRDefault="00911469" w:rsidP="00A02C1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«</w:t>
            </w: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Сучасна українська мова</w:t>
            </w:r>
            <w:r w:rsidRPr="00387A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»</w:t>
            </w:r>
          </w:p>
        </w:tc>
      </w:tr>
      <w:tr w:rsidR="00911469" w:rsidRPr="00387A9A">
        <w:tc>
          <w:tcPr>
            <w:tcW w:w="535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Курс</w:t>
            </w:r>
          </w:p>
        </w:tc>
        <w:tc>
          <w:tcPr>
            <w:tcW w:w="421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911469" w:rsidRPr="00387A9A">
        <w:tc>
          <w:tcPr>
            <w:tcW w:w="535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</w:t>
            </w:r>
          </w:p>
        </w:tc>
        <w:tc>
          <w:tcPr>
            <w:tcW w:w="421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911469" w:rsidRPr="00387A9A">
        <w:tc>
          <w:tcPr>
            <w:tcW w:w="535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Обсяг кредитів</w:t>
            </w:r>
          </w:p>
        </w:tc>
        <w:tc>
          <w:tcPr>
            <w:tcW w:w="421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</w:tr>
      <w:tr w:rsidR="00911469" w:rsidRPr="00387A9A">
        <w:tc>
          <w:tcPr>
            <w:tcW w:w="535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Обсяг годин, в тому числі:</w:t>
            </w:r>
          </w:p>
        </w:tc>
        <w:tc>
          <w:tcPr>
            <w:tcW w:w="421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120</w:t>
            </w:r>
          </w:p>
        </w:tc>
      </w:tr>
      <w:tr w:rsidR="00911469" w:rsidRPr="00387A9A">
        <w:tc>
          <w:tcPr>
            <w:tcW w:w="535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Аудиторні</w:t>
            </w:r>
          </w:p>
        </w:tc>
        <w:tc>
          <w:tcPr>
            <w:tcW w:w="421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46</w:t>
            </w:r>
          </w:p>
        </w:tc>
      </w:tr>
      <w:tr w:rsidR="00911469" w:rsidRPr="00387A9A">
        <w:tc>
          <w:tcPr>
            <w:tcW w:w="535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Модульний контроль</w:t>
            </w:r>
          </w:p>
        </w:tc>
        <w:tc>
          <w:tcPr>
            <w:tcW w:w="421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</w:tr>
      <w:tr w:rsidR="00911469" w:rsidRPr="00387A9A">
        <w:tc>
          <w:tcPr>
            <w:tcW w:w="535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Семестровий контроль</w:t>
            </w:r>
          </w:p>
        </w:tc>
        <w:tc>
          <w:tcPr>
            <w:tcW w:w="421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911469" w:rsidRPr="00387A9A">
        <w:tc>
          <w:tcPr>
            <w:tcW w:w="535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Самостійна робота</w:t>
            </w:r>
          </w:p>
        </w:tc>
        <w:tc>
          <w:tcPr>
            <w:tcW w:w="421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74</w:t>
            </w:r>
          </w:p>
        </w:tc>
      </w:tr>
      <w:tr w:rsidR="00911469" w:rsidRPr="00387A9A">
        <w:tc>
          <w:tcPr>
            <w:tcW w:w="535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Форма семестрового контролю</w:t>
            </w:r>
          </w:p>
        </w:tc>
        <w:tc>
          <w:tcPr>
            <w:tcW w:w="421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екзамен</w:t>
            </w:r>
          </w:p>
        </w:tc>
      </w:tr>
    </w:tbl>
    <w:p w:rsidR="00911469" w:rsidRPr="00387A9A" w:rsidRDefault="00911469" w:rsidP="00A02C1D">
      <w:pPr>
        <w:keepNext/>
        <w:keepLines/>
        <w:tabs>
          <w:tab w:val="left" w:pos="1006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11469" w:rsidRPr="00387A9A" w:rsidRDefault="00911469" w:rsidP="00A02C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Коротка анотація до дисципліни. </w:t>
      </w:r>
      <w:r w:rsidRPr="00387A9A">
        <w:rPr>
          <w:rFonts w:ascii="Times New Roman" w:hAnsi="Times New Roman" w:cs="Times New Roman"/>
          <w:noProof/>
          <w:sz w:val="24"/>
          <w:szCs w:val="24"/>
          <w:lang w:val="uk-UA"/>
        </w:rPr>
        <w:t>Цей курс спрямований на ознайомлення студентів з науковими підходами до проблеми сучасної української літературної мови; засвоєння теоретичного матеріалу, вироблення умінь застосовувати його на практиці, диференціювати й класифікувати мовні явища.</w:t>
      </w:r>
    </w:p>
    <w:p w:rsidR="00911469" w:rsidRPr="00387A9A" w:rsidRDefault="00911469" w:rsidP="00A02C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911469" w:rsidRPr="00387A9A" w:rsidRDefault="00911469" w:rsidP="00A02C1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2. Мета та завдання навчальної дисципліни</w:t>
      </w:r>
    </w:p>
    <w:p w:rsidR="00911469" w:rsidRPr="00387A9A" w:rsidRDefault="00911469" w:rsidP="00A02C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Мета: </w:t>
      </w: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полягає в ознайомленні студентів із основними теоретичними </w:t>
      </w:r>
      <w:r w:rsidRPr="00387A9A">
        <w:rPr>
          <w:rFonts w:ascii="Times New Roman" w:hAnsi="Times New Roman" w:cs="Times New Roman"/>
          <w:lang w:val="uk-UA"/>
        </w:rPr>
        <w:t>знаннями з різних розділів української літературної мови та вдосконалення їх орфографічних, пунктуаційних, орфоепічних практичних навичок за рахунок осмислення орфографічних та пунктуаційних явищ сучасної української мови на новому для них щаблі узагальнення; формування у студентів понятійного апарату до означеного курсу, розуміння теоретичних положень і опанування практичних навичок зі стилістики та ділового мовлення.</w:t>
      </w: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Завдання: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1) підготувати студента до усвідомленого і систематичного освоєння інших предметів гуманітарного циклу, досконале оволодіння державною мовою, прищеплення навичок </w:t>
      </w:r>
      <w:r w:rsidRPr="00387A9A">
        <w:rPr>
          <w:rFonts w:ascii="Times New Roman" w:hAnsi="Times New Roman" w:cs="Times New Roman"/>
          <w:sz w:val="24"/>
          <w:szCs w:val="24"/>
          <w:lang w:val="uk-UA"/>
        </w:rPr>
        <w:lastRenderedPageBreak/>
        <w:t>користування мовознавчими енциклопедичними словниками, додатковою літературою, лінгвістичними науковими журналами;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2) сформувати основні орфографічні та пунктуаційні поняття (орфограма, пунктограма, типи орфограм та пунктограм, лінгвістичні умови орфограм та пунктограм, орфографічне та пунктуаційне правило, принципи правопису та пунктуації);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3) прищепити навички усвідомленого аналізу особливостей писемного мовлення, розвиток логічного мислення студентів; збагачення мовлення студентів новими лексемами;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4) сформувати навички етикетного і мовного оформлення ділових паперів;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5) навчити студентів етикетним параметрам спілкування в різних комунікативних ситуаціях.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3. Формат курсу - очний (</w:t>
      </w:r>
      <w:proofErr w:type="spellStart"/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offline</w:t>
      </w:r>
      <w:proofErr w:type="spellEnd"/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4. Програмні результати навчання (інтегральні, фахові компетентності):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268"/>
        <w:gridCol w:w="3368"/>
      </w:tblGrid>
      <w:tr w:rsidR="00911469" w:rsidRPr="00387A9A">
        <w:tc>
          <w:tcPr>
            <w:tcW w:w="393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Компетентність</w:t>
            </w:r>
          </w:p>
        </w:tc>
        <w:tc>
          <w:tcPr>
            <w:tcW w:w="226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Ступінь сформованості компетентності</w:t>
            </w:r>
          </w:p>
        </w:tc>
        <w:tc>
          <w:tcPr>
            <w:tcW w:w="336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Оцінювання</w:t>
            </w:r>
          </w:p>
        </w:tc>
      </w:tr>
      <w:tr w:rsidR="00911469" w:rsidRPr="00387A9A">
        <w:tc>
          <w:tcPr>
            <w:tcW w:w="3936" w:type="dxa"/>
          </w:tcPr>
          <w:p w:rsidR="00911469" w:rsidRPr="00024241" w:rsidRDefault="00E66E3F" w:rsidP="00E21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спілкуватися</w:t>
            </w:r>
            <w:proofErr w:type="spellEnd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державною</w:t>
            </w:r>
            <w:proofErr w:type="gramEnd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усно</w:t>
            </w:r>
            <w:proofErr w:type="spellEnd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так і </w:t>
            </w:r>
            <w:proofErr w:type="spellStart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письмово</w:t>
            </w:r>
            <w:proofErr w:type="spellEnd"/>
          </w:p>
        </w:tc>
        <w:tc>
          <w:tcPr>
            <w:tcW w:w="226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Повністю. Співвідноситься з метою курсу</w:t>
            </w:r>
          </w:p>
        </w:tc>
        <w:tc>
          <w:tcPr>
            <w:tcW w:w="336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Поточне (семінар), рубіжне (оцінювання індивідуальних завдань)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Підсумкове (іспит)</w:t>
            </w:r>
          </w:p>
        </w:tc>
      </w:tr>
      <w:tr w:rsidR="00911469" w:rsidRPr="00E66E3F">
        <w:tc>
          <w:tcPr>
            <w:tcW w:w="3936" w:type="dxa"/>
          </w:tcPr>
          <w:p w:rsidR="00911469" w:rsidRPr="00530AF6" w:rsidRDefault="00E66E3F" w:rsidP="00E21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A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Повага до честі і гідності людини як найвищої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30A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соціальної цінності, розуміння їх правової природи</w:t>
            </w:r>
          </w:p>
        </w:tc>
        <w:tc>
          <w:tcPr>
            <w:tcW w:w="226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Частково. Разом з іншими освітніми компонентами освітньої програми</w:t>
            </w:r>
          </w:p>
        </w:tc>
        <w:tc>
          <w:tcPr>
            <w:tcW w:w="336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Рубіжне (</w:t>
            </w: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оцінювання індивідуальних завдань у формі рефератів</w:t>
            </w: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), підсумкове (іспит)</w:t>
            </w:r>
          </w:p>
        </w:tc>
      </w:tr>
      <w:tr w:rsidR="00911469" w:rsidRPr="00E66E3F">
        <w:tc>
          <w:tcPr>
            <w:tcW w:w="3936" w:type="dxa"/>
          </w:tcPr>
          <w:p w:rsidR="00911469" w:rsidRPr="00530AF6" w:rsidRDefault="00E66E3F" w:rsidP="00E21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самостійної підготовки проектів актів правозастосування</w:t>
            </w:r>
          </w:p>
        </w:tc>
        <w:tc>
          <w:tcPr>
            <w:tcW w:w="226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Частково. Разом з іншими освітніми компонентами освітньої програми</w:t>
            </w:r>
          </w:p>
        </w:tc>
        <w:tc>
          <w:tcPr>
            <w:tcW w:w="336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Рубіжне (</w:t>
            </w: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оцінювання індивідуальних завдань у формі рефератів</w:t>
            </w: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), підсумкове (іспит)</w:t>
            </w:r>
          </w:p>
        </w:tc>
      </w:tr>
      <w:tr w:rsidR="00911469" w:rsidRPr="00E66E3F">
        <w:tc>
          <w:tcPr>
            <w:tcW w:w="3936" w:type="dxa"/>
          </w:tcPr>
          <w:p w:rsidR="00911469" w:rsidRPr="00530AF6" w:rsidRDefault="00E66E3F" w:rsidP="00E21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вчитися</w:t>
            </w:r>
            <w:proofErr w:type="spellEnd"/>
            <w:r w:rsidRPr="00E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оволодівати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сучасними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знаннями</w:t>
            </w:r>
            <w:proofErr w:type="spellEnd"/>
          </w:p>
        </w:tc>
        <w:tc>
          <w:tcPr>
            <w:tcW w:w="226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Частково. Разом з іншими освітніми компонентами освітньої програми</w:t>
            </w:r>
          </w:p>
        </w:tc>
        <w:tc>
          <w:tcPr>
            <w:tcW w:w="336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Рубіжне (</w:t>
            </w: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оцінювання індивідуальних завдань у формі рефератів</w:t>
            </w: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), підсумкове (іспит)</w:t>
            </w:r>
          </w:p>
        </w:tc>
      </w:tr>
    </w:tbl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469" w:rsidRPr="00387A9A" w:rsidRDefault="00911469" w:rsidP="00A02C1D">
      <w:pPr>
        <w:tabs>
          <w:tab w:val="left" w:pos="10065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>5. Тривалість курсу.</w:t>
      </w:r>
    </w:p>
    <w:p w:rsidR="00911469" w:rsidRPr="00387A9A" w:rsidRDefault="00911469" w:rsidP="00A332CE">
      <w:pPr>
        <w:tabs>
          <w:tab w:val="left" w:pos="10065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 w:rsidRPr="00387A9A">
        <w:rPr>
          <w:rFonts w:ascii="Times New Roman" w:eastAsia="SimSun" w:hAnsi="Times New Roman" w:cs="Times New Roman"/>
          <w:sz w:val="24"/>
          <w:szCs w:val="24"/>
          <w:lang w:val="uk-UA" w:eastAsia="uk-UA"/>
        </w:rPr>
        <w:t>120 годин (4 кредити ЄКТС), з них: 46 годин аудиторної роботи; 74 години – самостійної роботи, іспит – 2 год.</w:t>
      </w:r>
    </w:p>
    <w:p w:rsidR="00E66E3F" w:rsidRDefault="00E66E3F" w:rsidP="00A02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6. Статус дисципліни: </w:t>
      </w:r>
      <w:r w:rsidRPr="00387A9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обов'язкова</w:t>
      </w:r>
    </w:p>
    <w:p w:rsidR="00E66E3F" w:rsidRDefault="00E66E3F" w:rsidP="00A332C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11469" w:rsidRPr="00387A9A" w:rsidRDefault="00911469" w:rsidP="00A332C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7.Пререквізити (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перелік попередньо прослуханих курсів)</w:t>
      </w: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: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«Ділова українська мова», «Українська мова за професійним спрямуванням», «Культура української мови»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8. Технічне й програмне забезпечення/обладнання:</w:t>
      </w:r>
    </w:p>
    <w:p w:rsidR="00911469" w:rsidRPr="00387A9A" w:rsidRDefault="00911469" w:rsidP="00A332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Конспект опорних лекцій всіх тем курсу.</w:t>
      </w:r>
    </w:p>
    <w:p w:rsidR="00911469" w:rsidRPr="00387A9A" w:rsidRDefault="00911469" w:rsidP="00A332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Завдання для самостійної та індивідуальної роботи студентів.</w:t>
      </w:r>
    </w:p>
    <w:p w:rsidR="00911469" w:rsidRPr="00387A9A" w:rsidRDefault="00911469" w:rsidP="00A332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Варіанти модульних контрольних робіт для студентів денної форми навчання та контрольної роботи для студентів заочної форми навчання.</w:t>
      </w:r>
    </w:p>
    <w:p w:rsidR="00911469" w:rsidRPr="00387A9A" w:rsidRDefault="00911469" w:rsidP="00A332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Теоретичних питань для самостійного вивчення (питання для самоконтролю по дисципліні).</w:t>
      </w:r>
    </w:p>
    <w:p w:rsidR="00911469" w:rsidRPr="00387A9A" w:rsidRDefault="00911469" w:rsidP="00A332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Наукові статті та література в електронному вигляді.</w:t>
      </w:r>
    </w:p>
    <w:p w:rsidR="00911469" w:rsidRPr="00387A9A" w:rsidRDefault="00911469" w:rsidP="00A332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Теоретичні питання екзамену.</w:t>
      </w:r>
    </w:p>
    <w:p w:rsidR="00911469" w:rsidRPr="00387A9A" w:rsidRDefault="00911469" w:rsidP="00A332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Проектор.</w:t>
      </w:r>
    </w:p>
    <w:p w:rsidR="00911469" w:rsidRPr="00387A9A" w:rsidRDefault="00911469" w:rsidP="00A332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Програмне забезпечення для проведення тестування.</w:t>
      </w:r>
    </w:p>
    <w:p w:rsidR="00911469" w:rsidRPr="00387A9A" w:rsidRDefault="00911469" w:rsidP="00A332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Курси на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онлайн-платформах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9. Політика курсу.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Студент дотримується правил академічної доброчесності (згідно загального Положення про академічну доброчесність у Придунайській філії </w:t>
      </w:r>
      <w:proofErr w:type="spellStart"/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ПрАТ</w:t>
      </w:r>
      <w:proofErr w:type="spellEnd"/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«ВНЗ»МАУП»).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Вимоги викладача: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обов’язкове відвідування навчальних занять;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активність студента під час семінарських занять;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своєчасне виконання завдань самостійної роботи;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виконання модульних контрольних завдань;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відпрацювання занять, що були пропущені або не підготовлені (незадовільні оцінки) на консультаціях.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 допустимо: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пропуск занять без поважних причин;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запізнення на заняття;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користування мобільним телефоном, планшетом чи іншими мобільними пристроями під час заняття (за винятком дозволу викладача при необхідності виконання певних завдань, передбачених навчальною дисципліною);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порушення дисципліни;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- списування та плагіат.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Реферативні роботи студент виконує самостійно, з обов'язковим посиланням на джерела інформації та самостійно перевіряє їх онлайн на безкоштовних сервісах на анти плагіат.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Розподіл балів, що присвоюються студентам з навчальної дисципліни </w:t>
      </w: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«Сучасна українська мова»</w:t>
      </w:r>
      <w:r w:rsidRPr="00387A9A">
        <w:rPr>
          <w:rFonts w:ascii="Times New Roman" w:hAnsi="Times New Roman" w:cs="Times New Roman"/>
          <w:sz w:val="24"/>
          <w:szCs w:val="24"/>
          <w:lang w:val="uk-UA"/>
        </w:rPr>
        <w:t>, є сумою балів за виконання семінарських (практичних) завдань та самостійної роботи та бали, отримані під час екзамену.</w:t>
      </w:r>
    </w:p>
    <w:p w:rsidR="00911469" w:rsidRPr="00387A9A" w:rsidRDefault="00911469" w:rsidP="00A02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Студент, який не з’являвся на заняття (незалежно від причин) повинен відпрацювати пропущені заняття (незалежно від причини пропуску) та відпрацювати незадовільні оцінки під час консультацій.</w:t>
      </w:r>
    </w:p>
    <w:p w:rsidR="00911469" w:rsidRPr="00387A9A" w:rsidRDefault="00911469" w:rsidP="00A02C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Зміст дисципліни. 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Курс складається з </w:t>
      </w: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трьох змістових модулів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. Кожен модуль, у свою чергу, складається з лекційної та семінарської/практичної частин: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- Змістовий модуль 1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387A9A">
        <w:rPr>
          <w:rFonts w:ascii="Times New Roman" w:hAnsi="Times New Roman" w:cs="Times New Roman"/>
          <w:sz w:val="24"/>
          <w:szCs w:val="24"/>
          <w:lang w:val="uk-UA"/>
        </w:rPr>
        <w:t>Вступ. Фонетика. Графіка. Орфографія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» (лекційні теми 1, 2, 3, семінарські теми 1, 2, 3);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- Змістовий модуль 2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387A9A">
        <w:rPr>
          <w:rFonts w:ascii="Times New Roman" w:hAnsi="Times New Roman" w:cs="Times New Roman"/>
          <w:sz w:val="24"/>
          <w:szCs w:val="24"/>
          <w:lang w:val="uk-UA"/>
        </w:rPr>
        <w:t>Граматика української мови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» (лекційна тема 4, 5, 6, 7, семінарські теми  4, 5, 6, 7, 8, 9);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- Змістовий модуль 3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Стилістика і культура мови.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Документна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мова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» (лекційні теми 8, 9, 10, семінарські теми 10, 11, 12);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11. Форми і методи навчання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Основними видами навчальних аудиторних занять є </w:t>
      </w: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лекції, семінарські заняття, консультації.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При викладанні </w:t>
      </w:r>
      <w:r w:rsidRPr="00387A9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лекційного матеріалу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передбачено поєднання таких форм і методів навчання, як лекції-дискусії, лекції-бесіди, лекції мультимедійні та інтерактивні.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Лекція-дискусія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- метод групового обговорення проблеми з метою з'ясування істини шляхом зіставлення різних думок, спосіб організації спільної діяльності з метою інтенсифікації процесу ухвалення рішення в групі.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87A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 w:eastAsia="ru-RU"/>
        </w:rPr>
        <w:t>Лекція-бесіда</w:t>
      </w:r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-</w:t>
      </w:r>
      <w:r w:rsidRPr="00387A9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 w:eastAsia="ru-RU"/>
        </w:rPr>
        <w:t xml:space="preserve"> </w:t>
      </w: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запитання до аудиторії, запрошення до колективного дослідження – швидка «мозкова атака»; </w:t>
      </w:r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найбільш типова форма активного залучення студентів до навчального процесу. Представлена лекція структурно складається зі вступу, основної частини, що включає три питання теми, висновку.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Семінарські/практичні заняття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присвячуються виконанню завдань відповідно до розділів курсу «Сучасна українська мова», розгляду та аналізу конкретних завдань, проводяться у формі семінару з індивідуальною і груповою роботою, з використанням інтерактивних технологій.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Робота з інформацією вдома, зокрема з використанням мережі Інтернет (</w:t>
      </w:r>
      <w:r w:rsidRPr="00387A9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див. рекомендовану літературу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), під час занять виконуєте усні та письмові завдання, виступаєте з доповідями, підготовленими групою та індивідуально. Програмою курсу передбачено такі проекти: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- виступ за темою індивідуального завдання у формі представлення результатів проведеного дослідження </w:t>
      </w:r>
      <w:r w:rsidRPr="00387A9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(критерії оцінювання див.: Робоча навчальна програма дисципліни, </w:t>
      </w:r>
      <w:proofErr w:type="spellStart"/>
      <w:r w:rsidRPr="00387A9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п.п</w:t>
      </w:r>
      <w:proofErr w:type="spellEnd"/>
      <w:r w:rsidRPr="00387A9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. 7.3.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).</w:t>
      </w:r>
    </w:p>
    <w:p w:rsidR="00911469" w:rsidRPr="00387A9A" w:rsidRDefault="00911469" w:rsidP="00A02C1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- виступ-інформування за темами семінарських занять;</w:t>
      </w:r>
    </w:p>
    <w:p w:rsidR="00911469" w:rsidRPr="00387A9A" w:rsidRDefault="00911469" w:rsidP="00A02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- семінар з індивідуальною та груповою роботою.</w:t>
      </w:r>
    </w:p>
    <w:p w:rsidR="00911469" w:rsidRPr="00387A9A" w:rsidRDefault="00911469" w:rsidP="00A02C1D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12. Оцінювання знань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здійснюється відповідно до «</w:t>
      </w:r>
      <w:r w:rsidRPr="00387A9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Положення про оцінювання навчальних досягнень здобувачів вищої освіти у </w:t>
      </w:r>
      <w:proofErr w:type="spellStart"/>
      <w:r w:rsidRPr="00387A9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ПрАТ</w:t>
      </w:r>
      <w:proofErr w:type="spellEnd"/>
      <w:r w:rsidRPr="00387A9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«ВНЗ «МАУП» (</w:t>
      </w:r>
      <w:hyperlink r:id="rId7" w:history="1">
        <w:r w:rsidRPr="00387A9A">
          <w:rPr>
            <w:rFonts w:ascii="Times New Roman" w:eastAsia="MS Mincho" w:hAnsi="Times New Roman" w:cs="Times New Roman"/>
            <w:sz w:val="24"/>
            <w:szCs w:val="24"/>
            <w:u w:val="single"/>
            <w:lang w:val="uk-UA" w:eastAsia="ru-RU"/>
          </w:rPr>
          <w:t>https://drive.google.com/file/d/1ENRncPY-dU2qLke7awVKn1OdfG88Hg8D/view</w:t>
        </w:r>
      </w:hyperlink>
      <w:r w:rsidRPr="00387A9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).</w:t>
      </w:r>
    </w:p>
    <w:p w:rsidR="00911469" w:rsidRPr="00387A9A" w:rsidRDefault="00911469" w:rsidP="00A02C1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>Система оцінювання навчальних досягнень</w:t>
      </w:r>
    </w:p>
    <w:tbl>
      <w:tblPr>
        <w:tblW w:w="10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2"/>
        <w:gridCol w:w="1016"/>
        <w:gridCol w:w="726"/>
        <w:gridCol w:w="1016"/>
        <w:gridCol w:w="872"/>
        <w:gridCol w:w="1017"/>
        <w:gridCol w:w="943"/>
        <w:gridCol w:w="945"/>
      </w:tblGrid>
      <w:tr w:rsidR="00911469" w:rsidRPr="00387A9A">
        <w:trPr>
          <w:cantSplit/>
          <w:trHeight w:val="358"/>
        </w:trPr>
        <w:tc>
          <w:tcPr>
            <w:tcW w:w="3632" w:type="dxa"/>
            <w:vMerge w:val="restart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Вид діяльності студента</w:t>
            </w: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 xml:space="preserve">Максимальна </w:t>
            </w:r>
            <w:proofErr w:type="spellStart"/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к-сть</w:t>
            </w:r>
            <w:proofErr w:type="spellEnd"/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 xml:space="preserve"> балів за одиницю</w:t>
            </w:r>
          </w:p>
        </w:tc>
        <w:tc>
          <w:tcPr>
            <w:tcW w:w="1742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Модуль 1</w:t>
            </w:r>
          </w:p>
        </w:tc>
        <w:tc>
          <w:tcPr>
            <w:tcW w:w="1888" w:type="dxa"/>
            <w:gridSpan w:val="2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Модуль 2</w:t>
            </w:r>
          </w:p>
        </w:tc>
        <w:tc>
          <w:tcPr>
            <w:tcW w:w="1888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Модуль 3</w:t>
            </w:r>
          </w:p>
        </w:tc>
      </w:tr>
      <w:tr w:rsidR="00911469" w:rsidRPr="00387A9A">
        <w:trPr>
          <w:cantSplit/>
          <w:trHeight w:val="1960"/>
        </w:trPr>
        <w:tc>
          <w:tcPr>
            <w:tcW w:w="3632" w:type="dxa"/>
            <w:vMerge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vMerge/>
            <w:textDirection w:val="btLr"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6" w:type="dxa"/>
            <w:textDirection w:val="btLr"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кількість одиниць</w:t>
            </w:r>
          </w:p>
        </w:tc>
        <w:tc>
          <w:tcPr>
            <w:tcW w:w="1016" w:type="dxa"/>
            <w:textDirection w:val="btLr"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максимальна кількість балів</w:t>
            </w:r>
          </w:p>
        </w:tc>
        <w:tc>
          <w:tcPr>
            <w:tcW w:w="872" w:type="dxa"/>
            <w:textDirection w:val="btLr"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кількість одиниць</w:t>
            </w:r>
          </w:p>
        </w:tc>
        <w:tc>
          <w:tcPr>
            <w:tcW w:w="1016" w:type="dxa"/>
            <w:textDirection w:val="btLr"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максимальна кількість балів</w:t>
            </w:r>
          </w:p>
        </w:tc>
        <w:tc>
          <w:tcPr>
            <w:tcW w:w="943" w:type="dxa"/>
            <w:textDirection w:val="btL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кількість одиниць</w:t>
            </w:r>
          </w:p>
        </w:tc>
        <w:tc>
          <w:tcPr>
            <w:tcW w:w="944" w:type="dxa"/>
            <w:textDirection w:val="btL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максимальна кількість балів</w:t>
            </w:r>
          </w:p>
        </w:tc>
      </w:tr>
      <w:tr w:rsidR="00911469" w:rsidRPr="00387A9A">
        <w:trPr>
          <w:trHeight w:val="570"/>
        </w:trPr>
        <w:tc>
          <w:tcPr>
            <w:tcW w:w="3632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Активність на семінарських заняттях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72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72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43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44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911469" w:rsidRPr="00387A9A">
        <w:trPr>
          <w:trHeight w:val="552"/>
        </w:trPr>
        <w:tc>
          <w:tcPr>
            <w:tcW w:w="3632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Виконання завдань для самостійної роботи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72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72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43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4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911469" w:rsidRPr="00387A9A">
        <w:trPr>
          <w:trHeight w:val="276"/>
        </w:trPr>
        <w:tc>
          <w:tcPr>
            <w:tcW w:w="3632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Виконання модульної роботи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2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2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4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911469" w:rsidRPr="00387A9A">
        <w:trPr>
          <w:trHeight w:val="276"/>
        </w:trPr>
        <w:tc>
          <w:tcPr>
            <w:tcW w:w="3632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 xml:space="preserve">Використання опрацьованих на практичних заняттях методик, тестів, тощо. 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72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2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43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4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911469" w:rsidRPr="00387A9A">
        <w:trPr>
          <w:trHeight w:val="276"/>
        </w:trPr>
        <w:tc>
          <w:tcPr>
            <w:tcW w:w="3632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Виконання ІРС</w:t>
            </w:r>
          </w:p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виконання додаткових завдань до семінарських занять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2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72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4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911469" w:rsidRPr="00387A9A">
        <w:trPr>
          <w:trHeight w:val="276"/>
        </w:trPr>
        <w:tc>
          <w:tcPr>
            <w:tcW w:w="3632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742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6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888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 xml:space="preserve">             40</w:t>
            </w:r>
          </w:p>
        </w:tc>
        <w:tc>
          <w:tcPr>
            <w:tcW w:w="1888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</w:tr>
      <w:tr w:rsidR="00911469" w:rsidRPr="00387A9A">
        <w:trPr>
          <w:trHeight w:val="276"/>
        </w:trPr>
        <w:tc>
          <w:tcPr>
            <w:tcW w:w="8279" w:type="dxa"/>
            <w:gridSpan w:val="6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 xml:space="preserve">Максимальна кількість балів:                                                               </w:t>
            </w:r>
            <w:r w:rsidRPr="00387A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888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</w:p>
        </w:tc>
      </w:tr>
      <w:tr w:rsidR="00911469" w:rsidRPr="00387A9A">
        <w:trPr>
          <w:trHeight w:val="586"/>
        </w:trPr>
        <w:tc>
          <w:tcPr>
            <w:tcW w:w="8279" w:type="dxa"/>
            <w:gridSpan w:val="6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387A9A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100:100=1,00. Студент набрав Х балів; Розрахунок: Х:1,00 = загальна кількість балів.</w:t>
            </w:r>
          </w:p>
        </w:tc>
        <w:tc>
          <w:tcPr>
            <w:tcW w:w="1888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911469" w:rsidRPr="00387A9A" w:rsidRDefault="00911469" w:rsidP="00A02C1D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911469" w:rsidRPr="00387A9A" w:rsidRDefault="00911469" w:rsidP="00A02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 xml:space="preserve">13. Завдання для самостійної роботи та критерії її оцінювання. </w:t>
      </w:r>
    </w:p>
    <w:p w:rsidR="00911469" w:rsidRPr="00387A9A" w:rsidRDefault="00911469" w:rsidP="00A02C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Самостійна робота включає дослідження електронних джерел, пошук друкованих публікацій (наукові праці, статті у періодичних виданнях, документи, офіційні звіти, статистичні матеріали, законодавчі та інші нормативно-правові акти за дисципліною).</w:t>
      </w:r>
    </w:p>
    <w:p w:rsidR="00911469" w:rsidRPr="00387A9A" w:rsidRDefault="00911469" w:rsidP="00A02C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  <w:lang w:val="uk-UA" w:eastAsia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Критерії оцінювання:</w:t>
      </w:r>
    </w:p>
    <w:p w:rsidR="00911469" w:rsidRPr="00387A9A" w:rsidRDefault="00911469" w:rsidP="00A02C1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змістовність – 3 бали</w:t>
      </w:r>
    </w:p>
    <w:p w:rsidR="00911469" w:rsidRPr="00387A9A" w:rsidRDefault="00911469" w:rsidP="00A02C1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відповідність темі та вимогам оформлення – 2 бали.</w:t>
      </w:r>
    </w:p>
    <w:p w:rsidR="00911469" w:rsidRPr="00387A9A" w:rsidRDefault="00911469" w:rsidP="00A02C1D">
      <w:pPr>
        <w:pStyle w:val="1"/>
        <w:ind w:firstLine="567"/>
        <w:rPr>
          <w:rFonts w:ascii="Times New Roman" w:hAnsi="Times New Roman" w:cs="Times New Roman"/>
          <w:b/>
          <w:bCs/>
          <w:lang w:val="uk-UA"/>
        </w:rPr>
      </w:pPr>
      <w:r w:rsidRPr="00387A9A">
        <w:rPr>
          <w:rFonts w:ascii="Times New Roman" w:hAnsi="Times New Roman" w:cs="Times New Roman"/>
          <w:b/>
          <w:bCs/>
          <w:lang w:val="uk-UA"/>
        </w:rPr>
        <w:t>Максимальна кількість балів за самостійну роботу – 5 балів.</w:t>
      </w:r>
    </w:p>
    <w:p w:rsidR="00911469" w:rsidRPr="00387A9A" w:rsidRDefault="00911469" w:rsidP="00A02C1D">
      <w:pPr>
        <w:pStyle w:val="1"/>
        <w:rPr>
          <w:rFonts w:ascii="Times New Roman" w:hAnsi="Times New Roman" w:cs="Times New Roman"/>
          <w:b/>
          <w:bCs/>
          <w:lang w:val="uk-UA"/>
        </w:rPr>
      </w:pPr>
    </w:p>
    <w:p w:rsidR="00911469" w:rsidRPr="00387A9A" w:rsidRDefault="00911469" w:rsidP="00A02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Питання для самоконтролю по дисципліні «Сучасна українська мова»</w:t>
      </w:r>
    </w:p>
    <w:tbl>
      <w:tblPr>
        <w:tblW w:w="9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95"/>
      </w:tblGrid>
      <w:tr w:rsidR="00911469" w:rsidRPr="00387A9A">
        <w:trPr>
          <w:trHeight w:val="327"/>
        </w:trPr>
        <w:tc>
          <w:tcPr>
            <w:tcW w:w="567" w:type="dxa"/>
            <w:vMerge w:val="restart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695" w:type="dxa"/>
            <w:vMerge w:val="restart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</w:tr>
      <w:tr w:rsidR="00911469" w:rsidRPr="00387A9A">
        <w:trPr>
          <w:trHeight w:val="326"/>
        </w:trPr>
        <w:tc>
          <w:tcPr>
            <w:tcW w:w="0" w:type="auto"/>
            <w:vMerge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Морфеміка. Поняття про морфему. Морфема і морф. Типи морфем та їх значення. Морфемний склад слова. Принципи правопису значущих частин слова. Словотвір. Способи словотворення. Творення і правопис імен по батькові. Прості, складні і складені слова. Творення і правопис складних слів. Правопис приголосних у кінці префіксів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Граматика і морфологія. Частини мови. Принципи виділення частин мови. Лексико-граматичні розряди в українській мові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Іменник як частина мови. Лексико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noBreakHyphen/>
              <w:t xml:space="preserve">граматичні розряди іменників. Поділ іменників на відміни та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групи. Відмінкові закінчення іменників. Категорія роду іменників. Спільний рід. Розподіл незмінюваних іменників за родами. Категорія числа іменників. </w:t>
            </w:r>
            <w:proofErr w:type="spellStart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Однинні</w:t>
            </w:r>
            <w:proofErr w:type="spellEnd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множинні іменники. Правопис закінчень іменників. Закінчення іменників ІІ відміни чоловічого роду в родовому відмінку однини. Закінчення іменників ІІ відміни в родовому відмінку множини. Особливості правопису іменників ІІ відміни в інших відмінках. Істоти/ неістоти і словозміна. Правопис іменників ІІІ відміни в орудному відмінку однини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Прикметник як частина мови. Словозміна прикметників. Лексико-граматичні розряди прикметників. Правопис закінчень прикметників. Інші частини мови з прикметниковою словозміною. Категорія ступеня порівняння прикметників та прислівників та її форми. Творення і правопис вищого ступеня порівняння прикметників. Творення і правопис присвійних прикметників. Винятки в утворенні ступенів порівняння якісними прикметниками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Числівник як частина мови. Семантичні і структурні розряди числівників. Правопис відмінкових форм числівників. Правопис складних числівників і </w:t>
            </w:r>
            <w:proofErr w:type="spellStart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відчислівникових</w:t>
            </w:r>
            <w:proofErr w:type="spellEnd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складних слів. Зв’язок числівників з іменниками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Займенник як частина мови. Семантичні розряди займенників. Відмінювання і правопис займенників. Вживання займенників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Дієслово. Форми дієслова. Неозначена форма дієслова (інфінітив). Минулий час. Умовний спосіб. Правопис закінчень дієслів у теперішньому і простому майбутньому часах. Визначення дієвідміни дієслова. Чергування приголосних у дієсловах. Складний і складений майбутні часи. Наказовий спосіб. </w:t>
            </w:r>
            <w:proofErr w:type="spellStart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Неособові</w:t>
            </w:r>
            <w:proofErr w:type="spellEnd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форми дієслова. Активні і пасивні дієприкметники. Безособові форми на </w:t>
            </w:r>
            <w:proofErr w:type="spellStart"/>
            <w:r w:rsidRPr="00387A9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-но</w:t>
            </w:r>
            <w:proofErr w:type="spellEnd"/>
            <w:r w:rsidRPr="00387A9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, -то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Творення і вживання дієприслівників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Незмінювані частини мови. Прислівник. Прийменник. Сполучник. Частка. Вигук. Правопис прислівників, утворених від прикметників. Правопис прислівників, утворених поєднанням прийменника з іменником. Правопис прислівників, утворених від числівників та прислівників. Правопис складних і складених прислівників. Правопис </w:t>
            </w:r>
            <w:r w:rsidRPr="00387A9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і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Pr="00387A9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и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кінці прислівників. Правопис прийменників. Розрізнення прийменників і префіксів. Вживання прийменників. Правопис сполучників. Розрізнення сполучників та інших частин мови. Правопис часток. Правопис </w:t>
            </w:r>
            <w:r w:rsidRPr="00387A9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не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іменними частинами мови та прислівником. Правопис </w:t>
            </w:r>
            <w:r w:rsidRPr="00387A9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не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дієсловом. Правопис вигуків</w:t>
            </w:r>
          </w:p>
        </w:tc>
      </w:tr>
      <w:tr w:rsidR="00911469" w:rsidRPr="00E66E3F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Предмет синтаксису. Фундаментальні поняття синтаксису : синтаксичні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одиниці, синтаксичні зв'язки, семантико-синтаксичні відношення. Поняття </w:t>
            </w: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предикативності (теорія В.Виноградова; сучасне розуміння предикативності). Поняття модальності. Способи вираження модальності. Синтаксичні зв'язки :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предикативний зв'язок, підрядний зв'язок, сурядний зв'язок. Форми синтаксичних зв'язків (координація, узгодження, керування, прилягання). Формально-синтаксичний, семантико-синтаксичний та комунікативний аспекти аналізу синтаксичних одиниць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Словосполучення як мінімальна непредикативна синтаксична одиниця. Граматична організація словосполучень. Кількісний принцип класифікації словосполучень на прості і складні. Формально-граматичний принцип (іменні,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дієслівні, прислівникові). Типи граматичного зв'язку у словосполученнях </w:t>
            </w: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(узгодження, керування, прилягання). Різноманітність теоретичних підходів у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тлумаченні типів граматичного зв'язку. Функції словосполучень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Речення як предикативна одиниця. Визначення речення. Головні ознаки </w:t>
            </w: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речень. Класифікація речень. Модальні типи речень. Прості речення. Поняття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предикативного центру. Головні члени простого речення: підмет (простий </w:t>
            </w:r>
            <w:r w:rsidRPr="00387A9A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підмет, складений підмет); присудок_(простий присудок, простий ускладнений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присудок, складений присудок). Другорядні члени речення. Односкладні речення. Просте ускладнене речення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Складне речення як </w:t>
            </w:r>
            <w:proofErr w:type="spellStart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поліпредикативна</w:t>
            </w:r>
            <w:proofErr w:type="spellEnd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одиниця. Класифікація складних речень. Складносурядні речення. Речення з єднальними сполучниками. Речення з протиставними сполучниками, з розділовими сполучниками. </w:t>
            </w: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Речення з градаційними та приєднувальними сполучниками.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Складнопідрядні речення. Структурно-семантичний принцип класифікації складнопідрядних речень (з'ясувальні, означальні та обставинні </w:t>
            </w: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>підрядні речення). Поняття нерозчленованих (прислівних) та розчленованих складнопідрядних речень. Сполучники і сполучні слова у складнопідрядних реченнях. Функціонування підрядних порівняльних речень та порівняльних зворотів. Перехідні випадки між сурядністю і підрядністю. Безсполучникові складні речення. Розділові знаки в складних безсполучникових реченнях. Багаточленні складні речення. Складні синтаксичні конструкції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>Діалог. Заміна прямої мови непрямою. Цитати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>Формування української пунктуації. Принципи української пунктуації. Система розділових знаків</w:t>
            </w:r>
          </w:p>
        </w:tc>
      </w:tr>
      <w:tr w:rsidR="00911469" w:rsidRPr="00387A9A">
        <w:trPr>
          <w:trHeight w:val="146"/>
        </w:trPr>
        <w:tc>
          <w:tcPr>
            <w:tcW w:w="567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695" w:type="dxa"/>
          </w:tcPr>
          <w:p w:rsidR="00911469" w:rsidRPr="00387A9A" w:rsidRDefault="00911469" w:rsidP="00D478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Мовний стиль як сукупність засобів, </w:t>
            </w:r>
            <w:r w:rsidRPr="00387A9A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вибір яких зумовлюється змістом, метою та характером висловлювання. </w:t>
            </w:r>
            <w:r w:rsidRPr="00387A9A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Найважливіша категорія практичної стилістики - функціональний стиль.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</w:t>
            </w:r>
            <w:r w:rsidRPr="00387A9A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ункціональний стиль як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різновид мовлення з властивими йому лексичними, фразеологічними, морфолого-</w:t>
            </w:r>
            <w:r w:rsidRPr="00387A9A">
              <w:rPr>
                <w:rFonts w:ascii="Times New Roman" w:hAnsi="Times New Roman" w:cs="Times New Roman"/>
                <w:spacing w:val="-6"/>
                <w:sz w:val="20"/>
                <w:szCs w:val="20"/>
                <w:lang w:val="uk-UA"/>
              </w:rPr>
              <w:t xml:space="preserve">синтаксичними, орфоепічно-акцентуаційними засобами. </w:t>
            </w: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Стильові різновиди української мови</w:t>
            </w:r>
          </w:p>
        </w:tc>
      </w:tr>
    </w:tbl>
    <w:p w:rsidR="00911469" w:rsidRPr="00387A9A" w:rsidRDefault="00911469" w:rsidP="00A02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11469" w:rsidRPr="00387A9A" w:rsidRDefault="00911469" w:rsidP="00A02C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>14. Форми проведення поточного, рубіжного (модульного) контролю та критерії оцінювання.</w:t>
      </w:r>
    </w:p>
    <w:p w:rsidR="00911469" w:rsidRPr="00387A9A" w:rsidRDefault="00911469" w:rsidP="00A02C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eastAsia="SimSun" w:hAnsi="Times New Roman" w:cs="Times New Roman"/>
          <w:sz w:val="24"/>
          <w:szCs w:val="24"/>
          <w:lang w:val="uk-UA" w:eastAsia="uk-UA"/>
        </w:rPr>
        <w:t>Поточний контроль відбувається впродовж вивчення дисципліни на семінарських заняттях у формі: семінарів-круглих столів та семінарів з індивідуальною та груповою роботою.</w:t>
      </w: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Під час поточного контролю оцінюються такі компоненти:</w:t>
      </w:r>
    </w:p>
    <w:p w:rsidR="00911469" w:rsidRPr="00387A9A" w:rsidRDefault="00911469" w:rsidP="0079694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повнота розкриття теми – 2 бали;</w:t>
      </w:r>
    </w:p>
    <w:p w:rsidR="00911469" w:rsidRPr="00387A9A" w:rsidRDefault="00911469" w:rsidP="0079694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аналіз різних точок зору, джерел літератури, підходів до вивчення проблеми (питання) – 2 бали;</w:t>
      </w:r>
    </w:p>
    <w:p w:rsidR="00911469" w:rsidRPr="00387A9A" w:rsidRDefault="00911469" w:rsidP="0079694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самостійність (дотримання академічної доброчесності) – 3 бали;</w:t>
      </w:r>
    </w:p>
    <w:p w:rsidR="00911469" w:rsidRPr="00387A9A" w:rsidRDefault="00911469" w:rsidP="0079694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правильність оформлення (наявність плану, чітка структура роботи, дотримання встановленого обсягу, правильність оформлення списку літератури) – 1 бал;</w:t>
      </w:r>
    </w:p>
    <w:p w:rsidR="00911469" w:rsidRPr="00387A9A" w:rsidRDefault="00911469" w:rsidP="0079694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вільне володіння інформацією, відповіді на додаткові запитання – 2 бали.</w:t>
      </w:r>
    </w:p>
    <w:p w:rsidR="00911469" w:rsidRPr="00387A9A" w:rsidRDefault="00911469" w:rsidP="00A02C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>М</w:t>
      </w: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аксимальна кількість балів - 10 балів.</w:t>
      </w:r>
    </w:p>
    <w:p w:rsidR="00911469" w:rsidRPr="00387A9A" w:rsidRDefault="00911469" w:rsidP="00A02C1D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>Рубіжний (м</w:t>
      </w: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одульний) контроль знань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визначеними темами може проводитись усно або письмово за вибором викладача у формі відповідей на теоретичні питання або розв’язання практичних завдань, виконання тестів, тощо.</w:t>
      </w:r>
    </w:p>
    <w:p w:rsidR="00911469" w:rsidRPr="00387A9A" w:rsidRDefault="00911469" w:rsidP="00A02C1D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ab/>
        <w:t>При виконанні модульних завдань оцінюванню підлягають теоретичні знання та практичні навички, яких набули студенти після опанування певного модуля.</w:t>
      </w:r>
    </w:p>
    <w:p w:rsidR="00911469" w:rsidRPr="00387A9A" w:rsidRDefault="00911469" w:rsidP="00A02C1D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ab/>
        <w:t>Критеріями оцінки правильності виконання модульних контрольних завдань (чи усної відповіді на теоретичні питання) є: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98"/>
        <w:gridCol w:w="2268"/>
      </w:tblGrid>
      <w:tr w:rsidR="00911469" w:rsidRPr="00387A9A">
        <w:tc>
          <w:tcPr>
            <w:tcW w:w="64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п\п</w:t>
            </w:r>
            <w:proofErr w:type="spellEnd"/>
          </w:p>
        </w:tc>
        <w:tc>
          <w:tcPr>
            <w:tcW w:w="739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критерії оцінки знань студента виявлених під час проведення модульного контролю</w:t>
            </w:r>
          </w:p>
        </w:tc>
        <w:tc>
          <w:tcPr>
            <w:tcW w:w="226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балів</w:t>
            </w:r>
          </w:p>
        </w:tc>
      </w:tr>
      <w:tr w:rsidR="00911469" w:rsidRPr="00387A9A">
        <w:tc>
          <w:tcPr>
            <w:tcW w:w="64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39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студент в процесі усної (письмової) відповіді дає правильні відповіді на </w:t>
            </w: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всі поставлені запитання</w:t>
            </w: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виявляє високий рівень знань теоретичного та нормативного матеріалу. Викладає свою відповідь системно та логічно, упевнено і правильно аргументує власну позицію, робить висновки, тощо; або відповідає на тестові завдання з використанням комп’ютерної техніки на відповідну кількість </w:t>
            </w:r>
          </w:p>
        </w:tc>
        <w:tc>
          <w:tcPr>
            <w:tcW w:w="226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10 бали </w:t>
            </w:r>
          </w:p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11469" w:rsidRPr="00387A9A">
        <w:tc>
          <w:tcPr>
            <w:tcW w:w="64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39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студент має належний рівень знань теоретичного та нормативного матеріалу, на поставлені запитання відповіді дає, переважно, правильні, однак допускає певні неточності у визначеннях правових категорій, не завжди належно (коректно) аргументує відповідь або правильно відповідає лише </w:t>
            </w: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 половину поставлених запитань</w:t>
            </w: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тощо; або </w:t>
            </w:r>
          </w:p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відповідає на тестові завдання з використанням комп’ютерної техніки на відповідну кількість балів</w:t>
            </w:r>
          </w:p>
        </w:tc>
        <w:tc>
          <w:tcPr>
            <w:tcW w:w="226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8 бали </w:t>
            </w:r>
          </w:p>
        </w:tc>
      </w:tr>
      <w:tr w:rsidR="00911469" w:rsidRPr="00387A9A">
        <w:tc>
          <w:tcPr>
            <w:tcW w:w="64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9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студент має задовільний рівень знань теоретичного та нормативного матеріалу, на поставлені запитання відповідає, але не на всі, допускає певні неточності у визначеннях правових категорій, не завжди належно (коректно) аргументує або правильно дає відповідь на 1/3 (одну третину) поставлених запитань, тощо. Або відповідає на тестові завдання з використанням комп’ютерної техніки на відповідну кількість балів</w:t>
            </w:r>
          </w:p>
        </w:tc>
        <w:tc>
          <w:tcPr>
            <w:tcW w:w="226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 бали</w:t>
            </w:r>
          </w:p>
        </w:tc>
      </w:tr>
      <w:tr w:rsidR="00911469" w:rsidRPr="00387A9A">
        <w:tc>
          <w:tcPr>
            <w:tcW w:w="64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39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студент дає неправильні відповіді на поставлені запитання, виявляє неналежний рівень знань теоретичного та нормативного матеріалу, неспроможний послідовно і правильно аргументувати свою відповідь або взагалі не в змозі відповісти на поставлені запитання, тощо.</w:t>
            </w:r>
          </w:p>
        </w:tc>
        <w:tc>
          <w:tcPr>
            <w:tcW w:w="2268" w:type="dxa"/>
          </w:tcPr>
          <w:p w:rsidR="00911469" w:rsidRPr="00387A9A" w:rsidRDefault="00911469" w:rsidP="00A02C1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 балів</w:t>
            </w:r>
          </w:p>
        </w:tc>
      </w:tr>
    </w:tbl>
    <w:p w:rsidR="00911469" w:rsidRPr="00387A9A" w:rsidRDefault="00911469" w:rsidP="00A02C1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  <w:lang w:val="uk-UA" w:eastAsia="uk-UA"/>
        </w:rPr>
      </w:pPr>
    </w:p>
    <w:p w:rsidR="00911469" w:rsidRPr="00387A9A" w:rsidRDefault="00911469" w:rsidP="00A02C1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>15. Форми проведення семестрового контролю та критерії оцінювання:</w:t>
      </w:r>
    </w:p>
    <w:p w:rsidR="00911469" w:rsidRPr="00387A9A" w:rsidRDefault="00911469" w:rsidP="00387A9A">
      <w:pPr>
        <w:tabs>
          <w:tab w:val="left" w:pos="-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Екзамен (залік)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може проводитися в</w:t>
      </w: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усній формі за 3 теоретичними питаннями 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відповідь на які максимально можливо отримати </w:t>
      </w: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20 балів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911469" w:rsidRPr="00387A9A" w:rsidRDefault="00911469" w:rsidP="00A02C1D">
      <w:pPr>
        <w:tabs>
          <w:tab w:val="left" w:pos="-142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Перерахування у традиційну систему: </w:t>
      </w:r>
    </w:p>
    <w:p w:rsidR="00911469" w:rsidRPr="00387A9A" w:rsidRDefault="00911469" w:rsidP="00A02C1D">
      <w:pPr>
        <w:numPr>
          <w:ilvl w:val="1"/>
          <w:numId w:val="11"/>
        </w:numPr>
        <w:tabs>
          <w:tab w:val="left" w:pos="-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20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балів – правильні та повні відповіді на  всі запитання - «5»;</w:t>
      </w:r>
    </w:p>
    <w:p w:rsidR="00911469" w:rsidRPr="00387A9A" w:rsidRDefault="00911469" w:rsidP="00A02C1D">
      <w:pPr>
        <w:numPr>
          <w:ilvl w:val="1"/>
          <w:numId w:val="11"/>
        </w:numPr>
        <w:tabs>
          <w:tab w:val="left" w:pos="-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15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балів – студент відповів на всі запитання, однак допускає певні неточності у визначеннях правових категорій, які не вливають на правильність відповіді в цілому  – «4»; </w:t>
      </w:r>
    </w:p>
    <w:p w:rsidR="00911469" w:rsidRPr="00387A9A" w:rsidRDefault="00911469" w:rsidP="00A02C1D">
      <w:pPr>
        <w:numPr>
          <w:ilvl w:val="1"/>
          <w:numId w:val="11"/>
        </w:numPr>
        <w:tabs>
          <w:tab w:val="left" w:pos="-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10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балів – студент відповів недостатньо повно і конкретно на поставлені питання, хоч і відобразив  знання основного програмного матеріалу, а також при правильній відповіді на два з трьох поставлених питань  – «3»; </w:t>
      </w:r>
    </w:p>
    <w:p w:rsidR="00911469" w:rsidRPr="00387A9A" w:rsidRDefault="00911469" w:rsidP="00A02C1D">
      <w:pPr>
        <w:numPr>
          <w:ilvl w:val="1"/>
          <w:numId w:val="11"/>
        </w:numPr>
        <w:tabs>
          <w:tab w:val="left" w:pos="-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балів – дає неправильні відповіді на поставлені запитання, виявляє неналежний рівень знань теоретичного та нормативного матеріалу, неспроможний послідовно і правильно аргументувати свою відповідь або взагалі не в змозі відповісти на поставлені запитання - «2».</w:t>
      </w:r>
    </w:p>
    <w:p w:rsidR="00911469" w:rsidRPr="00387A9A" w:rsidRDefault="00911469" w:rsidP="00A02C1D">
      <w:pPr>
        <w:tabs>
          <w:tab w:val="left" w:pos="-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ЗАГАЛЬНА ПІДСУМКОВА ОЦІНКА (в балах)</w:t>
      </w: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= результати поточної роботи для студентів денної та заочної форми навчання, + результати іспиту для студентів денної та заочної форми навчання.</w:t>
      </w:r>
    </w:p>
    <w:p w:rsidR="00911469" w:rsidRPr="00387A9A" w:rsidRDefault="00911469" w:rsidP="00A02C1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За такого порядку система ліквідації академічної заборгованостей має такий зміст:</w:t>
      </w:r>
    </w:p>
    <w:p w:rsidR="00911469" w:rsidRPr="00387A9A" w:rsidRDefault="00911469" w:rsidP="00A02C1D">
      <w:pPr>
        <w:tabs>
          <w:tab w:val="num" w:pos="24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студент, який набрав за результатами поточного і підсумкового контролю від 35 до 59 балів, після належної підготовки має право повторного складання іспиту (заліку);</w:t>
      </w:r>
    </w:p>
    <w:p w:rsidR="00911469" w:rsidRPr="00387A9A" w:rsidRDefault="00911469" w:rsidP="00A02C1D">
      <w:pPr>
        <w:tabs>
          <w:tab w:val="num" w:pos="24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студент, який набрав за результатами поточного і підсумкового контролю від 0 до 34 балів тобто менше 50% кількості балів, достатніх для отримання задовільної оцінки, зобов’язаний пройти повторний курс вивчення дисципліни перед повторним складанням іспиту (заліку). </w:t>
      </w:r>
    </w:p>
    <w:p w:rsidR="00911469" w:rsidRPr="00387A9A" w:rsidRDefault="00911469" w:rsidP="00A02C1D">
      <w:pPr>
        <w:pStyle w:val="a7"/>
        <w:ind w:left="0"/>
        <w:jc w:val="both"/>
        <w:rPr>
          <w:rFonts w:eastAsia="SimSun"/>
          <w:b/>
          <w:bCs/>
          <w:sz w:val="24"/>
          <w:szCs w:val="24"/>
          <w:lang w:val="uk-UA" w:eastAsia="uk-UA"/>
        </w:rPr>
      </w:pPr>
    </w:p>
    <w:p w:rsidR="00911469" w:rsidRPr="00387A9A" w:rsidRDefault="00911469" w:rsidP="00A02C1D">
      <w:pPr>
        <w:pStyle w:val="a7"/>
        <w:ind w:left="0"/>
        <w:jc w:val="both"/>
        <w:rPr>
          <w:rFonts w:eastAsia="SimSun"/>
          <w:b/>
          <w:bCs/>
          <w:i/>
          <w:iCs/>
          <w:sz w:val="24"/>
          <w:szCs w:val="24"/>
          <w:lang w:val="uk-UA" w:eastAsia="uk-UA"/>
        </w:rPr>
      </w:pPr>
      <w:r w:rsidRPr="00387A9A">
        <w:rPr>
          <w:rFonts w:eastAsia="SimSun"/>
          <w:b/>
          <w:bCs/>
          <w:sz w:val="24"/>
          <w:szCs w:val="24"/>
          <w:lang w:val="uk-UA" w:eastAsia="uk-UA"/>
        </w:rPr>
        <w:t>16. Орієнтовний перелік питань для семестрового комплексного контролю.</w:t>
      </w:r>
    </w:p>
    <w:p w:rsidR="00911469" w:rsidRPr="00387A9A" w:rsidRDefault="00911469" w:rsidP="00A02C1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387A9A">
        <w:rPr>
          <w:rFonts w:ascii="Times New Roman" w:hAnsi="Times New Roman" w:cs="Times New Roman"/>
          <w:b/>
          <w:bCs/>
          <w:lang w:val="uk-UA"/>
        </w:rPr>
        <w:t>Питання до екзамену з дисципліни «Сучасна українська мова»</w:t>
      </w:r>
    </w:p>
    <w:p w:rsidR="00911469" w:rsidRPr="00387A9A" w:rsidRDefault="00911469" w:rsidP="00A02C1D">
      <w:pPr>
        <w:keepNext/>
        <w:tabs>
          <w:tab w:val="left" w:pos="851"/>
          <w:tab w:val="left" w:pos="993"/>
        </w:tabs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sz w:val="24"/>
          <w:szCs w:val="24"/>
          <w:lang w:val="uk-UA" w:eastAsia="ru-RU"/>
        </w:rPr>
        <w:t>Перелік типових питань до екзамену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Поняття літературної мови. Мовна норма.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Графіка. Співвідношення між буквами і звуками.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Орфографія. Принципи української орфографії.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Фонетика. Класифікація мовних звуків.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Фонетика. Чергування голосних фонем.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Орфоепія і культура мовлення.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Предмет і завдання лексикології. Омоніми, пароніми, синоніми, антоніми.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Фразеологія. Основні ознаки фразеологізмів.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Лексикографія. Типи словників.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Будова слова. Морфемна будова слова.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Словотвірна структура слова.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Морфологія. Іменник як частина мови.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Граматичні категорії іменника.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Принципи відмінювання іменників.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Прикметник і його граматичні ознаки.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Повні та короткі форми прикметників.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Числівник і його граматичні ознаки.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Відмінювання числівників.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Займенник. Групи займенників за значенням.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Відмінювання займенників.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Дієслово. Значення і граматичні ознаки дієслова.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Дієслівні форми. Категорія особи, числа і роду.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Дієприкметник і його ознаки.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Дієприслівник і його ознаки.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Прислівник і його граматичні ознаки.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Розряди прислівників за значенням.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Вигук як службова частина мови.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Прийменник. Його походження і склад.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Сполучник і його синтаксичні функції.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lastRenderedPageBreak/>
        <w:t>Службові частини мови. Частки.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Словосполучення і його типи.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Граматичні зв’язки слів у словосполученні.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Речення і його типи.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Порядок слів у реченні.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Головні члени речення у простому двоскладовому реченні.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Другорядні члени речення у простому двоскладному реченні. Додаток.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Другорядні члени речення у простому двоскладному реченні. Означення.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Другорядні члени речення у простому двоскладному реченні. Прикладка.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Другорядні члени речення у простому двоскладному реченні. Обставина.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Односкладне просте речення і його типи.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Просте ускладнене речення.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Речення із звертанням, вставними і вставленими конструкціями.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Складне речення і його типи.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Багатокомпонентні складні речення і його типи.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Способи відтворення чужого мовлення.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Пунктуація в простому реченні.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Розділові знаки у складносурядному реченні.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Розділові знаки у складнопідрядному реченні.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Розділові знаки у безсполучниковому реченні.</w:t>
      </w:r>
    </w:p>
    <w:p w:rsidR="00911469" w:rsidRPr="00387A9A" w:rsidRDefault="00911469" w:rsidP="00B4656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Розділові знаки у реченнях із прямою мовою.</w:t>
      </w:r>
    </w:p>
    <w:p w:rsidR="00911469" w:rsidRPr="00387A9A" w:rsidRDefault="00911469" w:rsidP="00A02C1D">
      <w:pPr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  <w:lang w:val="uk-UA"/>
        </w:rPr>
      </w:pPr>
    </w:p>
    <w:p w:rsidR="00911469" w:rsidRPr="00387A9A" w:rsidRDefault="00911469" w:rsidP="00A02C1D">
      <w:pPr>
        <w:spacing w:after="0" w:line="240" w:lineRule="auto"/>
        <w:ind w:hanging="153"/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>17. Шкала відповідності оцінок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651"/>
        <w:gridCol w:w="3168"/>
        <w:gridCol w:w="2694"/>
      </w:tblGrid>
      <w:tr w:rsidR="00911469" w:rsidRPr="00387A9A">
        <w:trPr>
          <w:trHeight w:val="450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651" w:type="dxa"/>
            <w:vMerge w:val="restart"/>
            <w:tcBorders>
              <w:top w:val="single" w:sz="18" w:space="0" w:color="auto"/>
            </w:tcBorders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ОцінкаECTS</w:t>
            </w:r>
            <w:proofErr w:type="spellEnd"/>
          </w:p>
        </w:tc>
        <w:tc>
          <w:tcPr>
            <w:tcW w:w="586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Оцінка за національною шкалою</w:t>
            </w:r>
          </w:p>
        </w:tc>
      </w:tr>
      <w:tr w:rsidR="00911469" w:rsidRPr="00387A9A">
        <w:trPr>
          <w:trHeight w:val="450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1" w:type="dxa"/>
            <w:vMerge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68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для заліку</w:t>
            </w:r>
          </w:p>
        </w:tc>
      </w:tr>
      <w:tr w:rsidR="00911469" w:rsidRPr="00387A9A">
        <w:tc>
          <w:tcPr>
            <w:tcW w:w="1843" w:type="dxa"/>
            <w:tcBorders>
              <w:lef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90 – 100</w:t>
            </w:r>
          </w:p>
        </w:tc>
        <w:tc>
          <w:tcPr>
            <w:tcW w:w="1651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righ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зараховано</w:t>
            </w:r>
          </w:p>
        </w:tc>
      </w:tr>
      <w:tr w:rsidR="00911469" w:rsidRPr="00387A9A">
        <w:trPr>
          <w:trHeight w:val="194"/>
        </w:trPr>
        <w:tc>
          <w:tcPr>
            <w:tcW w:w="1843" w:type="dxa"/>
            <w:tcBorders>
              <w:lef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82-89</w:t>
            </w:r>
          </w:p>
        </w:tc>
        <w:tc>
          <w:tcPr>
            <w:tcW w:w="1651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добре 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11469" w:rsidRPr="00387A9A">
        <w:tc>
          <w:tcPr>
            <w:tcW w:w="1843" w:type="dxa"/>
            <w:tcBorders>
              <w:lef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75-81</w:t>
            </w:r>
          </w:p>
        </w:tc>
        <w:tc>
          <w:tcPr>
            <w:tcW w:w="1651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11469" w:rsidRPr="00387A9A">
        <w:tc>
          <w:tcPr>
            <w:tcW w:w="1843" w:type="dxa"/>
            <w:tcBorders>
              <w:lef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68-74</w:t>
            </w:r>
          </w:p>
        </w:tc>
        <w:tc>
          <w:tcPr>
            <w:tcW w:w="1651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задовільно 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11469" w:rsidRPr="00387A9A">
        <w:tc>
          <w:tcPr>
            <w:tcW w:w="1843" w:type="dxa"/>
            <w:tcBorders>
              <w:lef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60-67</w:t>
            </w:r>
          </w:p>
        </w:tc>
        <w:tc>
          <w:tcPr>
            <w:tcW w:w="1651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11469" w:rsidRPr="00387A9A">
        <w:tc>
          <w:tcPr>
            <w:tcW w:w="1843" w:type="dxa"/>
            <w:tcBorders>
              <w:lef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35-59</w:t>
            </w:r>
          </w:p>
        </w:tc>
        <w:tc>
          <w:tcPr>
            <w:tcW w:w="1651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911469" w:rsidRPr="00387A9A">
        <w:trPr>
          <w:trHeight w:val="595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1-34</w:t>
            </w:r>
          </w:p>
        </w:tc>
        <w:tc>
          <w:tcPr>
            <w:tcW w:w="1651" w:type="dxa"/>
            <w:tcBorders>
              <w:bottom w:val="single" w:sz="18" w:space="0" w:color="auto"/>
            </w:tcBorders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F</w:t>
            </w:r>
          </w:p>
        </w:tc>
        <w:tc>
          <w:tcPr>
            <w:tcW w:w="3168" w:type="dxa"/>
            <w:tcBorders>
              <w:bottom w:val="single" w:sz="18" w:space="0" w:color="auto"/>
            </w:tcBorders>
            <w:vAlign w:val="center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911469" w:rsidRPr="00387A9A" w:rsidRDefault="00911469" w:rsidP="00A02C1D">
      <w:pPr>
        <w:tabs>
          <w:tab w:val="left" w:pos="284"/>
        </w:tabs>
        <w:spacing w:after="0" w:line="240" w:lineRule="auto"/>
        <w:ind w:hanging="436"/>
        <w:rPr>
          <w:rFonts w:ascii="Times New Roman" w:eastAsia="SimSun" w:hAnsi="Times New Roman"/>
          <w:b/>
          <w:bCs/>
          <w:sz w:val="24"/>
          <w:szCs w:val="24"/>
          <w:lang w:val="uk-UA" w:eastAsia="uk-UA"/>
        </w:rPr>
      </w:pPr>
    </w:p>
    <w:p w:rsidR="00911469" w:rsidRPr="00387A9A" w:rsidRDefault="00911469" w:rsidP="00A02C1D">
      <w:pPr>
        <w:tabs>
          <w:tab w:val="left" w:pos="284"/>
        </w:tabs>
        <w:spacing w:after="0" w:line="240" w:lineRule="auto"/>
        <w:ind w:hanging="153"/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>18. Рекомендовані джерела (література):</w:t>
      </w:r>
    </w:p>
    <w:p w:rsidR="00911469" w:rsidRPr="00387A9A" w:rsidRDefault="00911469" w:rsidP="00A02C1D">
      <w:pPr>
        <w:tabs>
          <w:tab w:val="left" w:pos="284"/>
        </w:tabs>
        <w:spacing w:after="0" w:line="240" w:lineRule="auto"/>
        <w:ind w:firstLine="284"/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</w:pPr>
      <w:r w:rsidRPr="00387A9A">
        <w:rPr>
          <w:rFonts w:ascii="Times New Roman" w:eastAsia="SimSun" w:hAnsi="Times New Roman" w:cs="Times New Roman"/>
          <w:b/>
          <w:bCs/>
          <w:sz w:val="24"/>
          <w:szCs w:val="24"/>
          <w:lang w:val="uk-UA" w:eastAsia="uk-UA"/>
        </w:rPr>
        <w:t>Основна (базова):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Бондар О.І., Карпенко Ю.О.,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Микитин-Дружинець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М.Л. Сучасна українська мова. – К.: «Академія», 2006. – 386 с.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Сучасна українська літературна мова / За ред. А.П.Грищенка. – К.: Вища школа, 2002. – 439 с.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Сучасна українська літературна мова / За ред. М. Я. Плющ. – К.: Вища школа, 2000. – 413 с.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Сучасна українська літературна мова / За ред. О.Д.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Пономаріва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. – К.: Вища школа, 1997. – 400 с.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Сучасна українська літературна мова. Лексикологія. Фонетика / А.К.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Мойсієнко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, О.В.Бас-Кононенко, В. В. Бондаренко. – К. Знання, 2010. – 270 с.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Сучасна українська літературна мова. Морфологія. Синтаксис / А.К.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Мойсієнко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, О.В.Бас-Кононенко, В.В.Бондаренко. – К.: Знання, 2010. – 370 с.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Сучасна українська літературна мова: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. посібник для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вищ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закл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. / С.О.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Караман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, О.В.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Караман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, М.Я.Плющ [та ін.]; за ред. С.О.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Карамана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. - К.: Літера ЛТД, 2011. - 560 с.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мова. Енциклопедія /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едкол</w:t>
      </w:r>
      <w:proofErr w:type="spellEnd"/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.: </w:t>
      </w:r>
      <w:hyperlink r:id="rId8" w:history="1">
        <w:r w:rsidRPr="00387A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В.М.</w:t>
        </w:r>
        <w:proofErr w:type="spellStart"/>
        <w:r w:rsidRPr="00387A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Русанівський</w:t>
        </w:r>
        <w:proofErr w:type="spellEnd"/>
      </w:hyperlink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hyperlink r:id="rId9" w:tooltip="Тараненко Олександр Онисимович" w:history="1">
        <w:r w:rsidRPr="00387A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О.О.Тараненко</w:t>
        </w:r>
      </w:hyperlink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 ін. – К.: Українська енциклопедія, 2004. – 824 с.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lastRenderedPageBreak/>
        <w:t>Український правопис</w:t>
      </w:r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/ НАН України; Інститут мовознавства ім. О.О.Потебні; Інститут української мови. – К.: Наукова думка, 2012. – 288 с</w:t>
      </w:r>
    </w:p>
    <w:p w:rsidR="00911469" w:rsidRPr="00387A9A" w:rsidRDefault="00911469" w:rsidP="006671F6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Шевчук С.В.,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Кабиш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О.О., Клименко І.В. Сучасна українська літературна мова: Навчальний посібник. – К.: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Алерта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, 2011. – 544 с.</w:t>
      </w:r>
    </w:p>
    <w:p w:rsidR="00911469" w:rsidRPr="00387A9A" w:rsidRDefault="00911469" w:rsidP="006671F6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469" w:rsidRPr="00387A9A" w:rsidRDefault="00911469" w:rsidP="006671F6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469" w:rsidRPr="00387A9A" w:rsidRDefault="00911469" w:rsidP="006671F6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469" w:rsidRPr="00387A9A" w:rsidRDefault="00911469" w:rsidP="006671F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Додаткова: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left" w:pos="284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Головащук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С.І. Складні випадки наголошення. Словник-довідник. – К.: Либідь, 1995. – 192 с.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left" w:pos="284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Горбач О. Ґенеза української мови та її становище серед інших слов’янських. //Історія української мови. Хрестоматія. - К.: Либідь, 1996. – с. 206-226. 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Зарецький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О. Мовна ситуація в Україні: стереотипи суспільної свідомості // Українська мова. - 2006. - №3.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Карпенко Ю.О. Фонетика і фонологія сучасної української літературної мови. – Одеса, 1996.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Комплексні заходи щодо всебічного розвитку і функціонування української мови // Урок української. – 1999. - № 2-3.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Левицький В.В. Лексична полісемія та квантитативні методи її дослідження // Мовознавство. – 2003. - № 4. 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Масенко Л. Мова держави – мова влади // Урок української. – 1999. - № 4-5.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Матвіяс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І.Г. Діалектна основа української літературної мови // Мовознавство. - 2002. – №6. 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Муромцева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О. Тенденції розвитку словникового складу української літературної мови (кін. 80-90х рр.) // Мовознавство. – 2002. - № 6. 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Німчук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В.В. Про графіку та правопис як елементи етнічної культури: Історія г // Мовознавство. – 1992. - № 2.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left" w:pos="284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Орфографічний словник української мови. – </w:t>
      </w:r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Х.: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</w:rPr>
        <w:t>Фоліо</w:t>
      </w:r>
      <w:proofErr w:type="spellEnd"/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387A9A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2005</w:t>
      </w:r>
      <w:r w:rsidRPr="00387A9A">
        <w:rPr>
          <w:rFonts w:ascii="Times New Roman" w:hAnsi="Times New Roman" w:cs="Times New Roman"/>
          <w:sz w:val="24"/>
          <w:szCs w:val="24"/>
          <w:shd w:val="clear" w:color="auto" w:fill="FFFFFF"/>
        </w:rPr>
        <w:t>. - 527 с.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Півторак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Г. Коли ж виникла українська мова? // Історія української мови. Хрестоматія. – К.: Либідь. 1996. – С.270-280.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left" w:pos="284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Прокопова Л.І.,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Тоцька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Н.І.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Соціофонетичний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нарис українського мовлення сучасної молоді // Мовознавство. – 1990. - № 3.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Радчук В.Д. Мова в Україні : стан, функції, перспективи // Мовознавство. -  № 2-3.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Стишов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О.А. Українська лексика кінця ХХ ст. – К., 2003.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Струганець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Л. Динаміка лексичних норм української літературної мови XX століття. – Тернопіль, 2002.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left" w:pos="284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Тараненко О. О. Сучасні тенденції до перегляду нормативних засад української літературної мови і явище пуризму // Мовознавство. – 2005. - №3-4.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left" w:pos="284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Тараненко О.О. Українська мова і сучасна мовна ситуація в Україні // Мовознавство. – 2001. - № 4. 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left" w:pos="284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Ткаченко О.Б. До соціолінгвістичної  оцінки мов // Мовознавство. - 1988. - № 2.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Ткаченко Орест. Українська мова і мовне життя світу. – К., 2004.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>Ткаченко Орест. Шляхи мовного самоствердження і становище української мови // Українська мова. – 2005. - № 2-3. – С.3-22.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left" w:pos="284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Тоцька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Н.І. Система голосних фонем української мови // Мовознавство. – 1983. - № 5.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Тоцька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Н.І. Сучасна українська літературна мова: Завдання і вправи. – К., 1995.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Черниш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Т.О. Слов’янська лексика в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історико-етимологічному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висвітленні. – К., 2003.</w:t>
      </w:r>
    </w:p>
    <w:p w:rsidR="00911469" w:rsidRPr="00387A9A" w:rsidRDefault="00911469" w:rsidP="006671F6">
      <w:pPr>
        <w:numPr>
          <w:ilvl w:val="0"/>
          <w:numId w:val="30"/>
        </w:numPr>
        <w:tabs>
          <w:tab w:val="clear" w:pos="720"/>
          <w:tab w:val="left" w:pos="284"/>
          <w:tab w:val="num" w:pos="360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Шевченко Л.Ю.,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Різун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В.В., Лисенко Ю.В. Сучасна українська мова. Довідник. – К., 1995.</w:t>
      </w:r>
    </w:p>
    <w:p w:rsidR="00911469" w:rsidRPr="00387A9A" w:rsidRDefault="00911469" w:rsidP="00B4656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469" w:rsidRPr="00387A9A" w:rsidRDefault="00911469" w:rsidP="00A02C1D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Інформаційні ресурси:</w:t>
      </w:r>
    </w:p>
    <w:p w:rsidR="00911469" w:rsidRPr="00387A9A" w:rsidRDefault="00911469" w:rsidP="00A02C1D">
      <w:pPr>
        <w:widowControl w:val="0"/>
        <w:shd w:val="clear" w:color="auto" w:fill="FFFFFF"/>
        <w:tabs>
          <w:tab w:val="num" w:pos="0"/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Наукові та електронні бібліотеки в Україні</w:t>
      </w:r>
    </w:p>
    <w:tbl>
      <w:tblPr>
        <w:tblW w:w="9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3231"/>
        <w:gridCol w:w="3548"/>
      </w:tblGrid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Адреса-посилання</w:t>
            </w:r>
          </w:p>
        </w:tc>
        <w:tc>
          <w:tcPr>
            <w:tcW w:w="3231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Позначення ресурсу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Анотація</w:t>
            </w:r>
          </w:p>
        </w:tc>
      </w:tr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E66E3F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911469" w:rsidRPr="00387A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http://library.iapm.edu.ua/katalog/page_lib.php</w:t>
              </w:r>
            </w:hyperlink>
          </w:p>
        </w:tc>
        <w:tc>
          <w:tcPr>
            <w:tcW w:w="3231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Електронна бібліотека МАУП 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Сайт містить методичні посібники, рекомендації, статті</w:t>
            </w:r>
          </w:p>
        </w:tc>
      </w:tr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E66E3F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911469" w:rsidRPr="00387A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www.nbuv.gov.ua</w:t>
              </w:r>
            </w:hyperlink>
          </w:p>
        </w:tc>
        <w:tc>
          <w:tcPr>
            <w:tcW w:w="3231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Національна бібліотека </w:t>
            </w: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України ім. В.І.Вернадського 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Сайт містить виставки нових </w:t>
            </w: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надходжень</w:t>
            </w:r>
          </w:p>
        </w:tc>
      </w:tr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E66E3F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911469" w:rsidRPr="00387A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https://nlu.org.ua</w:t>
              </w:r>
            </w:hyperlink>
          </w:p>
        </w:tc>
        <w:tc>
          <w:tcPr>
            <w:tcW w:w="3231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Національна бібліотека України ім. Ярослава Мудрого 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Сайт містить статті, методичні посібники</w:t>
            </w:r>
          </w:p>
        </w:tc>
      </w:tr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E66E3F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911469" w:rsidRPr="00387A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www.lib-gw.univ.kiev.ua</w:t>
              </w:r>
            </w:hyperlink>
          </w:p>
        </w:tc>
        <w:tc>
          <w:tcPr>
            <w:tcW w:w="3231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Наукова бібліотека ім. М.Максимовича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Сайт містить статті, методичні посібники</w:t>
            </w:r>
          </w:p>
        </w:tc>
      </w:tr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E66E3F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history="1">
              <w:r w:rsidR="00911469" w:rsidRPr="00387A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www.libr.dp.ua</w:t>
              </w:r>
            </w:hyperlink>
          </w:p>
        </w:tc>
        <w:tc>
          <w:tcPr>
            <w:tcW w:w="3231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Дніпропетровська обласна наукова бібліотека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Сайт містить навчальні посібники</w:t>
            </w:r>
          </w:p>
        </w:tc>
      </w:tr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E66E3F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" w:history="1">
              <w:r w:rsidR="00911469" w:rsidRPr="00387A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www.lsl.lviv.ua</w:t>
              </w:r>
            </w:hyperlink>
          </w:p>
        </w:tc>
        <w:tc>
          <w:tcPr>
            <w:tcW w:w="3231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Львівська електронна бібліотека ім. В.Стефаника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Сайт містить навчальні посібники, статті</w:t>
            </w:r>
          </w:p>
        </w:tc>
      </w:tr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E66E3F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911469" w:rsidRPr="00387A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http://pidruchniki.ws/</w:t>
              </w:r>
            </w:hyperlink>
          </w:p>
        </w:tc>
        <w:tc>
          <w:tcPr>
            <w:tcW w:w="3231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Бібліотека українських підручників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Сайт містить підручники, статті</w:t>
            </w:r>
          </w:p>
        </w:tc>
      </w:tr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E66E3F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="00911469" w:rsidRPr="00387A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https://library.kubg.edu.ua</w:t>
              </w:r>
            </w:hyperlink>
          </w:p>
        </w:tc>
        <w:tc>
          <w:tcPr>
            <w:tcW w:w="3231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Бібліотека Київського університету ім. Б.Грінченка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Сайт містить підручники, статті</w:t>
            </w:r>
          </w:p>
        </w:tc>
      </w:tr>
      <w:tr w:rsidR="00911469" w:rsidRPr="00387A9A">
        <w:trPr>
          <w:trHeight w:val="287"/>
        </w:trPr>
        <w:tc>
          <w:tcPr>
            <w:tcW w:w="2729" w:type="dxa"/>
          </w:tcPr>
          <w:p w:rsidR="00911469" w:rsidRPr="00387A9A" w:rsidRDefault="00E66E3F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="00911469" w:rsidRPr="00387A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http://dnpb.gov.ua/ua/</w:t>
              </w:r>
            </w:hyperlink>
          </w:p>
        </w:tc>
        <w:tc>
          <w:tcPr>
            <w:tcW w:w="3231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Державна науково-педагогічна бібліотека України ім. В.Сухомлинського</w:t>
            </w:r>
          </w:p>
        </w:tc>
        <w:tc>
          <w:tcPr>
            <w:tcW w:w="3548" w:type="dxa"/>
          </w:tcPr>
          <w:p w:rsidR="00911469" w:rsidRPr="00387A9A" w:rsidRDefault="00911469" w:rsidP="00A02C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Сайт містить підручники, статті</w:t>
            </w:r>
          </w:p>
        </w:tc>
      </w:tr>
    </w:tbl>
    <w:p w:rsidR="00911469" w:rsidRPr="00387A9A" w:rsidRDefault="00911469" w:rsidP="00A0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911469" w:rsidRPr="00387A9A" w:rsidRDefault="00911469" w:rsidP="00ED4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Освітні електронні ресурси</w:t>
      </w:r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Білоноженко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В.М., Гнатюк І.С.,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Дятчук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Неровня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В.Н., Федоренко Т.О. Словник фразеологізмів української мови /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відпов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. ред. Винник В.О. - К.: Наукова думка, 2003. - 788 с. [Електронний ресурс] Режим доступу:  </w:t>
      </w:r>
      <w:hyperlink r:id="rId19" w:history="1"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http://www.twirpx.com/file/231655/</w:t>
        </w:r>
      </w:hyperlink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Бодик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О.П., Рудакова Т.М. Сучасна українська літературна мова Лексика. Фразеологія: навчальний посібник. – К.:Центр учбової літератури, 2011. – 194 с. [Електронний ресурс] Режим доступу: </w:t>
      </w:r>
      <w:hyperlink r:id="rId20" w:history="1"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http://kak.znate.ru/docs/index-15986.html</w:t>
        </w:r>
      </w:hyperlink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Гринчишин Д.Г.,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Сербенська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О.А. Словник паронімів української мови. -  Київ: Радянська школа, 1986. - 222 с. DJVU [Електронний ресурс] Режим доступу: </w:t>
      </w:r>
      <w:hyperlink r:id="rId21" w:history="1"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 xml:space="preserve">http://www.twirpx.com/files/languages/   </w:t>
        </w:r>
        <w:proofErr w:type="spellStart"/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ukrainian</w:t>
        </w:r>
        <w:proofErr w:type="spellEnd"/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/</w:t>
        </w:r>
        <w:proofErr w:type="spellStart"/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dictionaries</w:t>
        </w:r>
        <w:proofErr w:type="spellEnd"/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/</w:t>
        </w:r>
      </w:hyperlink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Калашник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В.С.,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Колоїз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Ж.В. Словник фразеологічних антонімів української мови. -  Київ: Довіра, 1994. – 284с.  DJVU[Електронний ресурс] Режим доступу:  </w:t>
      </w:r>
      <w:hyperlink r:id="rId22" w:history="1"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http://www.twirpx.com/file/231655/</w:t>
        </w:r>
      </w:hyperlink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Познанська В.Д.,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Вінтонів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М.О.,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Сегін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Л.В. Українська лексикологія, фразеологія та лексикографія. Практикум: Навчальний посібник. – Донецьк-Слов’янськ: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ДонНУ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, 2007. – 67 с. [Електронний ресурс]</w:t>
      </w:r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Полюга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Л.М.  Словник антонімів української мови. - К.: Довіра, 2004 [Електронний ресурс] Режим доступу</w:t>
      </w:r>
      <w:hyperlink r:id="rId23" w:history="1">
        <w:r w:rsidRPr="00387A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 xml:space="preserve">http://nashformat.ua/books/dovidnikovividanya/povnyy_slovnykantonimiv_ </w:t>
        </w:r>
        <w:proofErr w:type="spellStart"/>
        <w:r w:rsidRPr="00387A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ukrayinskoyi</w:t>
        </w:r>
        <w:proofErr w:type="spellEnd"/>
        <w:r w:rsidRPr="00387A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 xml:space="preserve">_ </w:t>
        </w:r>
        <w:proofErr w:type="spellStart"/>
        <w:r w:rsidRPr="00387A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movy_slovnyk_frazeologichnykh_antonimiv_ukrayinsk</w:t>
        </w:r>
        <w:proofErr w:type="spellEnd"/>
        <w:r w:rsidRPr="00387A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oyi_m</w:t>
        </w:r>
      </w:hyperlink>
    </w:p>
    <w:p w:rsidR="00911469" w:rsidRPr="00387A9A" w:rsidRDefault="00911469" w:rsidP="00ED4C30">
      <w:pPr>
        <w:widowControl w:val="0"/>
        <w:numPr>
          <w:ilvl w:val="0"/>
          <w:numId w:val="33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pacing w:val="-9"/>
          <w:sz w:val="24"/>
          <w:szCs w:val="24"/>
          <w:lang w:val="uk-UA"/>
        </w:rPr>
        <w:t>Словник «Весна» (українсько-білорусько-польсько-російсько-</w:t>
      </w:r>
      <w:r w:rsidRPr="00387A9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англійський тлумачний словник). Граматика української мови. </w:t>
      </w:r>
      <w:hyperlink r:id="rId24" w:history="1"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http://www.slovnyk.org.ua/</w:t>
        </w:r>
      </w:hyperlink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87A9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Словник іншомовних слів. </w:t>
      </w:r>
      <w:hyperlink r:id="rId25" w:history="1">
        <w:r w:rsidRPr="00387A9A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uk-UA"/>
          </w:rPr>
          <w:t xml:space="preserve">http://www.pcdigest.net/ures/ </w:t>
        </w:r>
      </w:hyperlink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sis.shtml</w:t>
      </w:r>
      <w:proofErr w:type="spellEnd"/>
    </w:p>
    <w:p w:rsidR="00911469" w:rsidRPr="00387A9A" w:rsidRDefault="00911469" w:rsidP="00ED4C30">
      <w:pPr>
        <w:widowControl w:val="0"/>
        <w:numPr>
          <w:ilvl w:val="0"/>
          <w:numId w:val="33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Словники й енциклопедії в онлайн режимі. </w:t>
      </w:r>
      <w:hyperlink r:id="rId26" w:history="1">
        <w:r w:rsidRPr="00387A9A">
          <w:rPr>
            <w:rFonts w:ascii="Times New Roman" w:hAnsi="Times New Roman" w:cs="Times New Roman"/>
            <w:spacing w:val="-9"/>
            <w:sz w:val="24"/>
            <w:szCs w:val="24"/>
            <w:u w:val="single"/>
            <w:lang w:val="uk-UA"/>
          </w:rPr>
          <w:t>http://dic.acade-</w:t>
        </w:r>
      </w:hyperlink>
      <w:hyperlink r:id="rId27" w:history="1"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mic.ru/</w:t>
        </w:r>
      </w:hyperlink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Тоцька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Н.І. Сучасна українська літературна мова: фонетика, орфоепія, графіка, орфографія. - Київ: Вища школа, 1981. [Електронний ресурс] Режим доступу: http:// www.twirpx.com/file/174320/  </w:t>
      </w:r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Ужченко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В.Д.,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Ужченко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Д.В. Фразеологія сучасної української мови: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. - К.: Знання, 2007. - 494 с. [Електронний ресурс] Режим доступу: </w:t>
      </w:r>
      <w:hyperlink r:id="rId28" w:history="1"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http://0lib.com/фразеологія-сучасної-української-мови-ужченко-0lib-com-електронна-бібліотека.html</w:t>
        </w:r>
      </w:hyperlink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87A9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Український лінгвістичний портал. </w:t>
      </w:r>
      <w:hyperlink r:id="rId29" w:history="1">
        <w:r w:rsidRPr="00387A9A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uk-UA"/>
          </w:rPr>
          <w:t>http://ulif.org.ua</w:t>
        </w:r>
      </w:hyperlink>
    </w:p>
    <w:p w:rsidR="00911469" w:rsidRPr="00387A9A" w:rsidRDefault="00911469" w:rsidP="00ED4C30">
      <w:pPr>
        <w:widowControl w:val="0"/>
        <w:numPr>
          <w:ilvl w:val="0"/>
          <w:numId w:val="33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pacing w:val="-8"/>
          <w:sz w:val="24"/>
          <w:szCs w:val="24"/>
          <w:lang w:val="uk-UA"/>
        </w:rPr>
        <w:t>Українські неологізми. (Сайт присвячений проблемі засвоєн</w:t>
      </w:r>
      <w:r w:rsidRPr="00387A9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ня нових термінів в українській мові). </w:t>
      </w:r>
      <w:hyperlink r:id="rId30" w:history="1">
        <w:r w:rsidRPr="00387A9A">
          <w:rPr>
            <w:rFonts w:ascii="Times New Roman" w:hAnsi="Times New Roman" w:cs="Times New Roman"/>
            <w:spacing w:val="-4"/>
            <w:sz w:val="24"/>
            <w:szCs w:val="24"/>
            <w:u w:val="single"/>
            <w:lang w:val="uk-UA"/>
          </w:rPr>
          <w:t>http://words.volyn.net/</w:t>
        </w:r>
      </w:hyperlink>
    </w:p>
    <w:p w:rsidR="00911469" w:rsidRPr="00387A9A" w:rsidRDefault="00911469" w:rsidP="00ED4C30">
      <w:pPr>
        <w:numPr>
          <w:ilvl w:val="0"/>
          <w:numId w:val="33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7A9A">
        <w:rPr>
          <w:rFonts w:ascii="Times New Roman" w:hAnsi="Times New Roman" w:cs="Times New Roman"/>
          <w:sz w:val="24"/>
          <w:szCs w:val="24"/>
          <w:lang w:val="uk-UA"/>
        </w:rPr>
        <w:lastRenderedPageBreak/>
        <w:t>Фащенко</w:t>
      </w:r>
      <w:proofErr w:type="spellEnd"/>
      <w:r w:rsidRPr="00387A9A">
        <w:rPr>
          <w:rFonts w:ascii="Times New Roman" w:hAnsi="Times New Roman" w:cs="Times New Roman"/>
          <w:sz w:val="24"/>
          <w:szCs w:val="24"/>
          <w:lang w:val="uk-UA"/>
        </w:rPr>
        <w:t xml:space="preserve"> М.М. Сучасна українська мова. Фонетика. Фонологія. Орфоепія. Графіка. Практикум . – К., 2010. - 176 с. [Електронний ресурс] Режим доступу: </w:t>
      </w:r>
      <w:hyperlink r:id="rId31" w:history="1">
        <w:r w:rsidRPr="00387A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http://academia-pc.com.ua/product/197</w:t>
        </w:r>
      </w:hyperlink>
    </w:p>
    <w:p w:rsidR="00911469" w:rsidRPr="00387A9A" w:rsidRDefault="00911469" w:rsidP="00ED4C30">
      <w:pPr>
        <w:widowControl w:val="0"/>
        <w:numPr>
          <w:ilvl w:val="0"/>
          <w:numId w:val="33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A9A">
        <w:rPr>
          <w:rFonts w:ascii="Times New Roman" w:hAnsi="Times New Roman" w:cs="Times New Roman"/>
          <w:spacing w:val="-5"/>
          <w:sz w:val="24"/>
          <w:szCs w:val="24"/>
          <w:lang w:val="uk-UA"/>
        </w:rPr>
        <w:t>Я розмовляю українською. Словник «</w:t>
      </w:r>
      <w:proofErr w:type="spellStart"/>
      <w:r w:rsidRPr="00387A9A">
        <w:rPr>
          <w:rFonts w:ascii="Times New Roman" w:hAnsi="Times New Roman" w:cs="Times New Roman"/>
          <w:spacing w:val="-5"/>
          <w:sz w:val="24"/>
          <w:szCs w:val="24"/>
          <w:lang w:val="uk-UA"/>
        </w:rPr>
        <w:t>Антисуржик</w:t>
      </w:r>
      <w:proofErr w:type="spellEnd"/>
      <w:r w:rsidRPr="00387A9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»  </w:t>
      </w:r>
      <w:hyperlink r:id="rId32" w:history="1">
        <w:r w:rsidRPr="00387A9A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>http://www.arkas-proswita.iatp.org.ua/</w:t>
        </w:r>
      </w:hyperlink>
    </w:p>
    <w:p w:rsidR="00911469" w:rsidRPr="00387A9A" w:rsidRDefault="00911469" w:rsidP="00A02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911469" w:rsidRPr="00387A9A">
          <w:pgSz w:w="11906" w:h="16838"/>
          <w:pgMar w:top="1134" w:right="567" w:bottom="1134" w:left="1134" w:header="709" w:footer="709" w:gutter="0"/>
          <w:cols w:space="720"/>
        </w:sectPr>
      </w:pPr>
    </w:p>
    <w:p w:rsidR="00911469" w:rsidRPr="00387A9A" w:rsidRDefault="00911469" w:rsidP="00A02C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pacing w:val="11"/>
          <w:sz w:val="24"/>
          <w:szCs w:val="24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pacing w:val="-3"/>
          <w:sz w:val="20"/>
          <w:szCs w:val="20"/>
          <w:lang w:val="uk-UA" w:eastAsia="ru-RU"/>
        </w:rPr>
        <w:lastRenderedPageBreak/>
        <w:t xml:space="preserve">НАВЧАЛЬНО-МЕТОДИЧНА КАРТА ДИСЦИПЛІНИ </w:t>
      </w:r>
      <w:r w:rsidRPr="00387A9A">
        <w:rPr>
          <w:rFonts w:ascii="Times New Roman" w:hAnsi="Times New Roman" w:cs="Times New Roman"/>
          <w:i/>
          <w:iCs/>
          <w:spacing w:val="-6"/>
          <w:sz w:val="24"/>
          <w:szCs w:val="24"/>
          <w:lang w:val="uk-UA" w:eastAsia="ru-RU"/>
        </w:rPr>
        <w:t>«Сучасна українська мова</w:t>
      </w:r>
      <w:r w:rsidRPr="00387A9A">
        <w:rPr>
          <w:rFonts w:ascii="Times New Roman" w:hAnsi="Times New Roman" w:cs="Times New Roman"/>
          <w:i/>
          <w:iCs/>
          <w:spacing w:val="-1"/>
          <w:sz w:val="24"/>
          <w:szCs w:val="24"/>
          <w:lang w:val="uk-UA" w:eastAsia="ru-RU"/>
        </w:rPr>
        <w:t>»</w:t>
      </w:r>
    </w:p>
    <w:p w:rsidR="00911469" w:rsidRPr="00387A9A" w:rsidRDefault="00911469" w:rsidP="00A02C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lang w:val="uk-UA" w:eastAsia="ru-RU"/>
        </w:rPr>
      </w:pPr>
      <w:r w:rsidRPr="00387A9A">
        <w:rPr>
          <w:rFonts w:ascii="Times New Roman" w:hAnsi="Times New Roman" w:cs="Times New Roman"/>
          <w:b/>
          <w:bCs/>
          <w:spacing w:val="2"/>
          <w:lang w:val="uk-UA" w:eastAsia="ru-RU"/>
        </w:rPr>
        <w:t>Разом:</w:t>
      </w:r>
      <w:r w:rsidRPr="00387A9A">
        <w:rPr>
          <w:rFonts w:ascii="Times New Roman" w:hAnsi="Times New Roman" w:cs="Times New Roman"/>
          <w:spacing w:val="-1"/>
          <w:w w:val="106"/>
          <w:lang w:val="uk-UA" w:eastAsia="ru-RU"/>
        </w:rPr>
        <w:t xml:space="preserve"> 120 год., з них 20 год. – лекції, 24 год. – семінарські заняття, </w:t>
      </w:r>
      <w:r w:rsidRPr="00387A9A">
        <w:rPr>
          <w:rFonts w:ascii="Times New Roman" w:hAnsi="Times New Roman" w:cs="Times New Roman"/>
          <w:lang w:val="uk-UA" w:eastAsia="ru-RU"/>
        </w:rPr>
        <w:t xml:space="preserve">модульний контроль – 2 год., </w:t>
      </w:r>
      <w:r w:rsidRPr="00387A9A">
        <w:rPr>
          <w:rFonts w:ascii="Times New Roman" w:hAnsi="Times New Roman" w:cs="Times New Roman"/>
          <w:spacing w:val="-3"/>
          <w:lang w:val="uk-UA" w:eastAsia="ru-RU"/>
        </w:rPr>
        <w:t>самостійна робота – 74 год.</w:t>
      </w:r>
    </w:p>
    <w:p w:rsidR="00911469" w:rsidRPr="00387A9A" w:rsidRDefault="00911469" w:rsidP="00A02C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lang w:val="uk-UA" w:eastAsia="ru-RU"/>
        </w:rPr>
      </w:pPr>
    </w:p>
    <w:tbl>
      <w:tblPr>
        <w:tblW w:w="14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31"/>
        <w:gridCol w:w="1277"/>
        <w:gridCol w:w="1275"/>
        <w:gridCol w:w="1213"/>
        <w:gridCol w:w="205"/>
        <w:gridCol w:w="1055"/>
        <w:gridCol w:w="221"/>
        <w:gridCol w:w="679"/>
        <w:gridCol w:w="716"/>
        <w:gridCol w:w="184"/>
        <w:gridCol w:w="766"/>
        <w:gridCol w:w="490"/>
        <w:gridCol w:w="950"/>
        <w:gridCol w:w="1034"/>
        <w:gridCol w:w="226"/>
        <w:gridCol w:w="854"/>
        <w:gridCol w:w="384"/>
        <w:gridCol w:w="696"/>
        <w:gridCol w:w="46"/>
        <w:gridCol w:w="1055"/>
        <w:gridCol w:w="46"/>
      </w:tblGrid>
      <w:tr w:rsidR="00911469" w:rsidRPr="00387A9A">
        <w:trPr>
          <w:gridAfter w:val="1"/>
          <w:wAfter w:w="46" w:type="dxa"/>
          <w:trHeight w:hRule="exact" w:val="464"/>
        </w:trPr>
        <w:tc>
          <w:tcPr>
            <w:tcW w:w="1352" w:type="dxa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7"/>
                <w:lang w:val="uk-UA" w:eastAsia="ru-RU"/>
              </w:rPr>
              <w:t>Кількість балів</w:t>
            </w:r>
          </w:p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7"/>
                <w:lang w:val="uk-UA" w:eastAsia="ru-RU"/>
              </w:rPr>
              <w:t>за семестр</w:t>
            </w:r>
          </w:p>
        </w:tc>
        <w:tc>
          <w:tcPr>
            <w:tcW w:w="13357" w:type="dxa"/>
            <w:gridSpan w:val="20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w w:val="86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pacing w:val="6"/>
                <w:w w:val="86"/>
                <w:sz w:val="24"/>
                <w:szCs w:val="24"/>
                <w:lang w:val="uk-UA" w:eastAsia="ru-RU"/>
              </w:rPr>
              <w:t>100 балів</w:t>
            </w:r>
          </w:p>
        </w:tc>
      </w:tr>
      <w:tr w:rsidR="00911469" w:rsidRPr="00387A9A">
        <w:trPr>
          <w:gridAfter w:val="1"/>
          <w:wAfter w:w="46" w:type="dxa"/>
          <w:trHeight w:hRule="exact" w:val="496"/>
        </w:trPr>
        <w:tc>
          <w:tcPr>
            <w:tcW w:w="1352" w:type="dxa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Модулі</w:t>
            </w:r>
          </w:p>
        </w:tc>
        <w:tc>
          <w:tcPr>
            <w:tcW w:w="4001" w:type="dxa"/>
            <w:gridSpan w:val="5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lang w:val="uk-UA" w:eastAsia="ru-RU"/>
              </w:rPr>
              <w:t>Змістовний модуль 1</w:t>
            </w:r>
          </w:p>
        </w:tc>
        <w:tc>
          <w:tcPr>
            <w:tcW w:w="6095" w:type="dxa"/>
            <w:gridSpan w:val="9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lang w:val="uk-UA" w:eastAsia="ru-RU"/>
              </w:rPr>
              <w:t>Змістовний модуль 2</w:t>
            </w:r>
          </w:p>
        </w:tc>
        <w:tc>
          <w:tcPr>
            <w:tcW w:w="3261" w:type="dxa"/>
            <w:gridSpan w:val="6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lang w:val="uk-UA" w:eastAsia="ru-RU"/>
              </w:rPr>
              <w:t>Змістовий модуль 3</w:t>
            </w:r>
          </w:p>
        </w:tc>
      </w:tr>
      <w:tr w:rsidR="00911469" w:rsidRPr="00387A9A">
        <w:trPr>
          <w:gridAfter w:val="1"/>
          <w:wAfter w:w="46" w:type="dxa"/>
          <w:trHeight w:hRule="exact" w:val="870"/>
        </w:trPr>
        <w:tc>
          <w:tcPr>
            <w:tcW w:w="1352" w:type="dxa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Назва модуля</w:t>
            </w:r>
          </w:p>
        </w:tc>
        <w:tc>
          <w:tcPr>
            <w:tcW w:w="4001" w:type="dxa"/>
            <w:gridSpan w:val="5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Вступ. Фонетика. Графіка. Орфографія</w:t>
            </w:r>
          </w:p>
        </w:tc>
        <w:tc>
          <w:tcPr>
            <w:tcW w:w="6095" w:type="dxa"/>
            <w:gridSpan w:val="9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Граматика української мови</w:t>
            </w:r>
          </w:p>
        </w:tc>
        <w:tc>
          <w:tcPr>
            <w:tcW w:w="3261" w:type="dxa"/>
            <w:gridSpan w:val="6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Стилістика і культура мови. </w:t>
            </w:r>
            <w:proofErr w:type="spellStart"/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Документна</w:t>
            </w:r>
            <w:proofErr w:type="spellEnd"/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мова</w:t>
            </w:r>
          </w:p>
        </w:tc>
      </w:tr>
      <w:tr w:rsidR="00911469" w:rsidRPr="00387A9A">
        <w:trPr>
          <w:gridAfter w:val="1"/>
          <w:wAfter w:w="46" w:type="dxa"/>
          <w:trHeight w:hRule="exact" w:val="691"/>
        </w:trPr>
        <w:tc>
          <w:tcPr>
            <w:tcW w:w="1352" w:type="dxa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Лекції</w:t>
            </w:r>
          </w:p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(кількість балів)</w:t>
            </w:r>
          </w:p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gridSpan w:val="2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  <w:tc>
          <w:tcPr>
            <w:tcW w:w="1275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  <w:tc>
          <w:tcPr>
            <w:tcW w:w="1418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  <w:tc>
          <w:tcPr>
            <w:tcW w:w="1276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  <w:tc>
          <w:tcPr>
            <w:tcW w:w="1395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  <w:tc>
          <w:tcPr>
            <w:tcW w:w="1440" w:type="dxa"/>
            <w:gridSpan w:val="3"/>
          </w:tcPr>
          <w:p w:rsidR="00911469" w:rsidRPr="00387A9A" w:rsidRDefault="00911469" w:rsidP="00796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  <w:tc>
          <w:tcPr>
            <w:tcW w:w="1984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  <w:tc>
          <w:tcPr>
            <w:tcW w:w="1080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  <w:tc>
          <w:tcPr>
            <w:tcW w:w="1080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  <w:tc>
          <w:tcPr>
            <w:tcW w:w="1101" w:type="dxa"/>
            <w:gridSpan w:val="2"/>
          </w:tcPr>
          <w:p w:rsidR="00911469" w:rsidRPr="00387A9A" w:rsidRDefault="00911469" w:rsidP="00796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 бал</w:t>
            </w:r>
          </w:p>
        </w:tc>
      </w:tr>
      <w:tr w:rsidR="00911469" w:rsidRPr="00387A9A">
        <w:trPr>
          <w:gridAfter w:val="1"/>
          <w:wAfter w:w="46" w:type="dxa"/>
          <w:trHeight w:hRule="exact" w:val="1555"/>
        </w:trPr>
        <w:tc>
          <w:tcPr>
            <w:tcW w:w="1352" w:type="dxa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lang w:val="uk-UA" w:eastAsia="ru-RU"/>
              </w:rPr>
              <w:t xml:space="preserve">Теми </w:t>
            </w:r>
            <w:r w:rsidRPr="00387A9A">
              <w:rPr>
                <w:rFonts w:ascii="Times New Roman" w:hAnsi="Times New Roman" w:cs="Times New Roman"/>
                <w:spacing w:val="-4"/>
                <w:lang w:val="uk-UA" w:eastAsia="ru-RU"/>
              </w:rPr>
              <w:t>лекцій</w:t>
            </w:r>
          </w:p>
        </w:tc>
        <w:tc>
          <w:tcPr>
            <w:tcW w:w="1308" w:type="dxa"/>
            <w:gridSpan w:val="2"/>
          </w:tcPr>
          <w:p w:rsidR="00911469" w:rsidRPr="00387A9A" w:rsidRDefault="00911469" w:rsidP="001E37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Фонетика. Класифікація звуків української мови</w:t>
            </w:r>
          </w:p>
        </w:tc>
        <w:tc>
          <w:tcPr>
            <w:tcW w:w="1275" w:type="dxa"/>
          </w:tcPr>
          <w:p w:rsidR="00911469" w:rsidRPr="00387A9A" w:rsidRDefault="00911469" w:rsidP="001E37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Орфографія, орфоепія, пунктуація української мови</w:t>
            </w:r>
          </w:p>
        </w:tc>
        <w:tc>
          <w:tcPr>
            <w:tcW w:w="1418" w:type="dxa"/>
            <w:gridSpan w:val="2"/>
          </w:tcPr>
          <w:p w:rsidR="00911469" w:rsidRPr="00387A9A" w:rsidRDefault="00911469" w:rsidP="001E37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Лексикологія. Фразеологія. Лексикографія і </w:t>
            </w:r>
            <w:proofErr w:type="spellStart"/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фразеографія</w:t>
            </w:r>
            <w:proofErr w:type="spellEnd"/>
          </w:p>
        </w:tc>
        <w:tc>
          <w:tcPr>
            <w:tcW w:w="1276" w:type="dxa"/>
            <w:gridSpan w:val="2"/>
          </w:tcPr>
          <w:p w:rsidR="00911469" w:rsidRPr="00387A9A" w:rsidRDefault="00911469" w:rsidP="001E37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Словотвір, морфеміка, морфологія: іменник</w:t>
            </w:r>
          </w:p>
        </w:tc>
        <w:tc>
          <w:tcPr>
            <w:tcW w:w="1395" w:type="dxa"/>
            <w:gridSpan w:val="2"/>
          </w:tcPr>
          <w:p w:rsidR="00911469" w:rsidRPr="00387A9A" w:rsidRDefault="00911469" w:rsidP="001E37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Прикметник, числівник, займенник, дієслово</w:t>
            </w:r>
          </w:p>
        </w:tc>
        <w:tc>
          <w:tcPr>
            <w:tcW w:w="1440" w:type="dxa"/>
            <w:gridSpan w:val="3"/>
          </w:tcPr>
          <w:p w:rsidR="00911469" w:rsidRPr="00387A9A" w:rsidRDefault="00911469" w:rsidP="001E37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Незмінювані частини мови. Синтаксис. </w:t>
            </w:r>
          </w:p>
        </w:tc>
        <w:tc>
          <w:tcPr>
            <w:tcW w:w="1984" w:type="dxa"/>
            <w:gridSpan w:val="2"/>
          </w:tcPr>
          <w:p w:rsidR="00911469" w:rsidRPr="00387A9A" w:rsidRDefault="00911469" w:rsidP="001E37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Словосполучення і просте речення. </w:t>
            </w:r>
            <w:r w:rsidRPr="00387A9A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>Складне речення. Пряма і непряма мова. Українська пунктуація.</w:t>
            </w:r>
          </w:p>
        </w:tc>
        <w:tc>
          <w:tcPr>
            <w:tcW w:w="1080" w:type="dxa"/>
            <w:gridSpan w:val="2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Стилістика української мови</w:t>
            </w:r>
          </w:p>
        </w:tc>
        <w:tc>
          <w:tcPr>
            <w:tcW w:w="1080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ind w:firstLine="46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Ділове мовлення. Документ</w:t>
            </w:r>
          </w:p>
        </w:tc>
        <w:tc>
          <w:tcPr>
            <w:tcW w:w="1101" w:type="dxa"/>
            <w:gridSpan w:val="2"/>
          </w:tcPr>
          <w:p w:rsidR="00911469" w:rsidRPr="00387A9A" w:rsidRDefault="00911469" w:rsidP="00A02C1D">
            <w:pPr>
              <w:spacing w:after="0" w:line="240" w:lineRule="auto"/>
              <w:ind w:firstLine="46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Культура мови, культура мовлення</w:t>
            </w:r>
          </w:p>
        </w:tc>
      </w:tr>
      <w:tr w:rsidR="00911469" w:rsidRPr="00387A9A">
        <w:trPr>
          <w:gridAfter w:val="1"/>
          <w:wAfter w:w="46" w:type="dxa"/>
          <w:trHeight w:hRule="exact" w:val="557"/>
        </w:trPr>
        <w:tc>
          <w:tcPr>
            <w:tcW w:w="1352" w:type="dxa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lang w:val="uk-UA" w:eastAsia="ru-RU"/>
              </w:rPr>
              <w:t xml:space="preserve">Семінарські й практичні </w:t>
            </w:r>
          </w:p>
        </w:tc>
        <w:tc>
          <w:tcPr>
            <w:tcW w:w="13357" w:type="dxa"/>
            <w:gridSpan w:val="20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активність та результативність під час семінарських занять – надається  максимум 25 балів</w:t>
            </w:r>
          </w:p>
        </w:tc>
      </w:tr>
      <w:tr w:rsidR="00911469" w:rsidRPr="00387A9A">
        <w:trPr>
          <w:trHeight w:hRule="exact" w:val="1422"/>
        </w:trPr>
        <w:tc>
          <w:tcPr>
            <w:tcW w:w="1352" w:type="dxa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Теми </w:t>
            </w:r>
            <w:r w:rsidRPr="00387A9A">
              <w:rPr>
                <w:rFonts w:ascii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семінарських занять</w:t>
            </w:r>
          </w:p>
        </w:tc>
        <w:tc>
          <w:tcPr>
            <w:tcW w:w="1308" w:type="dxa"/>
            <w:gridSpan w:val="2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Вступ. Графіка. Орфографія. Фонетика, орфоепія. </w:t>
            </w:r>
          </w:p>
        </w:tc>
        <w:tc>
          <w:tcPr>
            <w:tcW w:w="1275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Лексико-графія</w:t>
            </w:r>
            <w:proofErr w:type="spellEnd"/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Фразеологія. </w:t>
            </w:r>
            <w:proofErr w:type="spellStart"/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Лексико-графія</w:t>
            </w:r>
            <w:proofErr w:type="spellEnd"/>
          </w:p>
        </w:tc>
        <w:tc>
          <w:tcPr>
            <w:tcW w:w="1213" w:type="dxa"/>
          </w:tcPr>
          <w:p w:rsidR="00911469" w:rsidRPr="00387A9A" w:rsidRDefault="00911469" w:rsidP="00A0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Морфеміка сучасної української мови</w:t>
            </w:r>
          </w:p>
        </w:tc>
        <w:tc>
          <w:tcPr>
            <w:tcW w:w="1260" w:type="dxa"/>
            <w:gridSpan w:val="2"/>
          </w:tcPr>
          <w:p w:rsidR="00911469" w:rsidRPr="00387A9A" w:rsidRDefault="00911469" w:rsidP="00251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Морфологія. Іменник</w:t>
            </w:r>
          </w:p>
        </w:tc>
        <w:tc>
          <w:tcPr>
            <w:tcW w:w="900" w:type="dxa"/>
            <w:gridSpan w:val="2"/>
          </w:tcPr>
          <w:p w:rsidR="00911469" w:rsidRPr="00387A9A" w:rsidRDefault="00911469" w:rsidP="00251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Прикме-тник</w:t>
            </w:r>
            <w:proofErr w:type="spellEnd"/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Числів-ник</w:t>
            </w:r>
            <w:proofErr w:type="spellEnd"/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Займе-нник</w:t>
            </w:r>
            <w:proofErr w:type="spellEnd"/>
          </w:p>
        </w:tc>
        <w:tc>
          <w:tcPr>
            <w:tcW w:w="900" w:type="dxa"/>
            <w:gridSpan w:val="2"/>
          </w:tcPr>
          <w:p w:rsidR="00911469" w:rsidRPr="00387A9A" w:rsidRDefault="00911469" w:rsidP="00251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Діє-слово</w:t>
            </w:r>
            <w:proofErr w:type="spellEnd"/>
          </w:p>
        </w:tc>
        <w:tc>
          <w:tcPr>
            <w:tcW w:w="766" w:type="dxa"/>
          </w:tcPr>
          <w:p w:rsidR="00911469" w:rsidRPr="00387A9A" w:rsidRDefault="00911469" w:rsidP="00A332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Діє-слівні</w:t>
            </w:r>
            <w:proofErr w:type="spellEnd"/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форми</w:t>
            </w:r>
            <w:r w:rsidRPr="00387A9A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911469" w:rsidRPr="00387A9A" w:rsidRDefault="00911469" w:rsidP="00251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Прислівник. Службові частини мови</w:t>
            </w:r>
          </w:p>
        </w:tc>
        <w:tc>
          <w:tcPr>
            <w:tcW w:w="1260" w:type="dxa"/>
            <w:gridSpan w:val="2"/>
          </w:tcPr>
          <w:p w:rsidR="00911469" w:rsidRPr="00387A9A" w:rsidRDefault="00911469" w:rsidP="00251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Синтаксис. Пунктуація</w:t>
            </w:r>
          </w:p>
        </w:tc>
        <w:tc>
          <w:tcPr>
            <w:tcW w:w="1238" w:type="dxa"/>
            <w:gridSpan w:val="2"/>
          </w:tcPr>
          <w:p w:rsidR="00911469" w:rsidRPr="00387A9A" w:rsidRDefault="00911469" w:rsidP="00251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Стилістика української мови</w:t>
            </w:r>
          </w:p>
        </w:tc>
        <w:tc>
          <w:tcPr>
            <w:tcW w:w="742" w:type="dxa"/>
            <w:gridSpan w:val="2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Ділове </w:t>
            </w:r>
            <w:proofErr w:type="spellStart"/>
            <w:r w:rsidRPr="00387A9A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>мовле-ння</w:t>
            </w:r>
            <w:proofErr w:type="spellEnd"/>
            <w:r w:rsidRPr="00387A9A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387A9A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>Доку-мент</w:t>
            </w:r>
            <w:proofErr w:type="spellEnd"/>
          </w:p>
        </w:tc>
        <w:tc>
          <w:tcPr>
            <w:tcW w:w="1101" w:type="dxa"/>
            <w:gridSpan w:val="2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Культура мови</w:t>
            </w:r>
          </w:p>
        </w:tc>
      </w:tr>
      <w:tr w:rsidR="00911469" w:rsidRPr="00387A9A">
        <w:trPr>
          <w:gridAfter w:val="1"/>
          <w:wAfter w:w="46" w:type="dxa"/>
          <w:trHeight w:hRule="exact" w:val="595"/>
        </w:trPr>
        <w:tc>
          <w:tcPr>
            <w:tcW w:w="1352" w:type="dxa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4"/>
                <w:lang w:val="uk-UA" w:eastAsia="ru-RU"/>
              </w:rPr>
              <w:t xml:space="preserve">Самостійна </w:t>
            </w:r>
            <w:r w:rsidRPr="00387A9A">
              <w:rPr>
                <w:rFonts w:ascii="Times New Roman" w:hAnsi="Times New Roman" w:cs="Times New Roman"/>
                <w:spacing w:val="-2"/>
                <w:lang w:val="uk-UA" w:eastAsia="ru-RU"/>
              </w:rPr>
              <w:t>робота</w:t>
            </w:r>
          </w:p>
        </w:tc>
        <w:tc>
          <w:tcPr>
            <w:tcW w:w="13357" w:type="dxa"/>
            <w:gridSpan w:val="20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lang w:val="uk-UA" w:eastAsia="ru-RU"/>
              </w:rPr>
              <w:t>15 балів</w:t>
            </w:r>
          </w:p>
        </w:tc>
      </w:tr>
      <w:tr w:rsidR="00911469" w:rsidRPr="00387A9A">
        <w:trPr>
          <w:gridAfter w:val="1"/>
          <w:wAfter w:w="46" w:type="dxa"/>
          <w:trHeight w:hRule="exact" w:val="584"/>
        </w:trPr>
        <w:tc>
          <w:tcPr>
            <w:tcW w:w="1352" w:type="dxa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5"/>
                <w:lang w:val="uk-UA" w:eastAsia="ru-RU"/>
              </w:rPr>
              <w:t>П</w:t>
            </w:r>
            <w:r w:rsidRPr="00387A9A">
              <w:rPr>
                <w:rFonts w:ascii="Times New Roman" w:hAnsi="Times New Roman" w:cs="Times New Roman"/>
                <w:spacing w:val="-6"/>
                <w:lang w:val="uk-UA" w:eastAsia="ru-RU"/>
              </w:rPr>
              <w:t xml:space="preserve">оточний  </w:t>
            </w:r>
            <w:r w:rsidRPr="00387A9A">
              <w:rPr>
                <w:rFonts w:ascii="Times New Roman" w:hAnsi="Times New Roman" w:cs="Times New Roman"/>
                <w:spacing w:val="-3"/>
                <w:lang w:val="uk-UA" w:eastAsia="ru-RU"/>
              </w:rPr>
              <w:t>контроль</w:t>
            </w:r>
          </w:p>
        </w:tc>
        <w:tc>
          <w:tcPr>
            <w:tcW w:w="13357" w:type="dxa"/>
            <w:gridSpan w:val="20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lang w:val="uk-UA" w:eastAsia="ru-RU"/>
              </w:rPr>
              <w:t>Модульна контрольна робота № 1 (10 балів)</w:t>
            </w:r>
          </w:p>
        </w:tc>
      </w:tr>
      <w:tr w:rsidR="00911469" w:rsidRPr="00387A9A">
        <w:trPr>
          <w:gridAfter w:val="1"/>
          <w:wAfter w:w="46" w:type="dxa"/>
          <w:trHeight w:hRule="exact" w:val="442"/>
        </w:trPr>
        <w:tc>
          <w:tcPr>
            <w:tcW w:w="1383" w:type="dxa"/>
            <w:gridSpan w:val="2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lang w:val="uk-UA" w:eastAsia="ru-RU"/>
              </w:rPr>
              <w:t xml:space="preserve">ІНДЗ </w:t>
            </w:r>
          </w:p>
        </w:tc>
        <w:tc>
          <w:tcPr>
            <w:tcW w:w="13326" w:type="dxa"/>
            <w:gridSpan w:val="19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lang w:val="uk-UA" w:eastAsia="ru-RU"/>
              </w:rPr>
              <w:t xml:space="preserve">50 </w:t>
            </w:r>
            <w:proofErr w:type="spellStart"/>
            <w:r w:rsidRPr="00387A9A">
              <w:rPr>
                <w:rFonts w:ascii="Times New Roman" w:hAnsi="Times New Roman" w:cs="Times New Roman"/>
                <w:lang w:val="uk-UA" w:eastAsia="ru-RU"/>
              </w:rPr>
              <w:t>год</w:t>
            </w:r>
            <w:proofErr w:type="spellEnd"/>
          </w:p>
        </w:tc>
      </w:tr>
      <w:tr w:rsidR="00911469" w:rsidRPr="00387A9A">
        <w:trPr>
          <w:gridAfter w:val="1"/>
          <w:wAfter w:w="46" w:type="dxa"/>
          <w:trHeight w:hRule="exact" w:val="584"/>
        </w:trPr>
        <w:tc>
          <w:tcPr>
            <w:tcW w:w="1383" w:type="dxa"/>
            <w:gridSpan w:val="2"/>
          </w:tcPr>
          <w:p w:rsidR="00911469" w:rsidRPr="00387A9A" w:rsidRDefault="00911469" w:rsidP="00A02C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spacing w:val="-5"/>
                <w:lang w:val="uk-UA" w:eastAsia="ru-RU"/>
              </w:rPr>
              <w:t xml:space="preserve">Підсумковий </w:t>
            </w:r>
            <w:r w:rsidRPr="00387A9A">
              <w:rPr>
                <w:rFonts w:ascii="Times New Roman" w:hAnsi="Times New Roman" w:cs="Times New Roman"/>
                <w:spacing w:val="-3"/>
                <w:lang w:val="uk-UA" w:eastAsia="ru-RU"/>
              </w:rPr>
              <w:t>контроль</w:t>
            </w:r>
          </w:p>
        </w:tc>
        <w:tc>
          <w:tcPr>
            <w:tcW w:w="13326" w:type="dxa"/>
            <w:gridSpan w:val="19"/>
          </w:tcPr>
          <w:p w:rsidR="00911469" w:rsidRPr="00387A9A" w:rsidRDefault="00911469" w:rsidP="00A02C1D">
            <w:pPr>
              <w:tabs>
                <w:tab w:val="num" w:pos="426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Розрахунковий коефіцієнт: 1,00</w:t>
            </w:r>
          </w:p>
        </w:tc>
      </w:tr>
    </w:tbl>
    <w:p w:rsidR="00911469" w:rsidRPr="00387A9A" w:rsidRDefault="00911469" w:rsidP="00A02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sectPr w:rsidR="00911469" w:rsidRPr="00387A9A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911469" w:rsidRPr="00387A9A" w:rsidRDefault="00911469" w:rsidP="00A02C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1469" w:rsidRPr="00387A9A" w:rsidSect="00A8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2A9AFA"/>
    <w:lvl w:ilvl="0">
      <w:numFmt w:val="bullet"/>
      <w:lvlText w:val="*"/>
      <w:lvlJc w:val="left"/>
    </w:lvl>
  </w:abstractNum>
  <w:abstractNum w:abstractNumId="1">
    <w:nsid w:val="006F5733"/>
    <w:multiLevelType w:val="hybridMultilevel"/>
    <w:tmpl w:val="D522121A"/>
    <w:lvl w:ilvl="0" w:tplc="6390F104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F5C39"/>
    <w:multiLevelType w:val="hybridMultilevel"/>
    <w:tmpl w:val="0C404EE8"/>
    <w:lvl w:ilvl="0" w:tplc="EDCC2F6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53C0291"/>
    <w:multiLevelType w:val="hybridMultilevel"/>
    <w:tmpl w:val="A89E1FD8"/>
    <w:lvl w:ilvl="0" w:tplc="CFEAC8FA">
      <w:start w:val="3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4E3931"/>
    <w:multiLevelType w:val="hybridMultilevel"/>
    <w:tmpl w:val="CA76ACD8"/>
    <w:lvl w:ilvl="0" w:tplc="99223D3E">
      <w:start w:val="1"/>
      <w:numFmt w:val="bullet"/>
      <w:lvlText w:val=""/>
      <w:lvlJc w:val="left"/>
      <w:pPr>
        <w:ind w:left="374" w:hanging="360"/>
      </w:pPr>
      <w:rPr>
        <w:rFonts w:ascii="Symbol" w:hAnsi="Symbol" w:cs="Symbol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14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34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74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94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34" w:hanging="360"/>
      </w:pPr>
      <w:rPr>
        <w:rFonts w:ascii="Wingdings" w:hAnsi="Wingdings" w:cs="Wingdings" w:hint="default"/>
      </w:rPr>
    </w:lvl>
  </w:abstractNum>
  <w:abstractNum w:abstractNumId="5">
    <w:nsid w:val="19DE21A3"/>
    <w:multiLevelType w:val="hybridMultilevel"/>
    <w:tmpl w:val="67FA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41BB9"/>
    <w:multiLevelType w:val="hybridMultilevel"/>
    <w:tmpl w:val="511E70A8"/>
    <w:lvl w:ilvl="0" w:tplc="E17C10F2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D67935"/>
    <w:multiLevelType w:val="hybridMultilevel"/>
    <w:tmpl w:val="6C0A2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A1633"/>
    <w:multiLevelType w:val="singleLevel"/>
    <w:tmpl w:val="BAD06CF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2ADE4022"/>
    <w:multiLevelType w:val="hybridMultilevel"/>
    <w:tmpl w:val="56F46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64FEB"/>
    <w:multiLevelType w:val="hybridMultilevel"/>
    <w:tmpl w:val="84E85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1316B"/>
    <w:multiLevelType w:val="hybridMultilevel"/>
    <w:tmpl w:val="7F80DFF0"/>
    <w:lvl w:ilvl="0" w:tplc="FA52C9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5E7A3A"/>
    <w:multiLevelType w:val="hybridMultilevel"/>
    <w:tmpl w:val="D2B650F2"/>
    <w:lvl w:ilvl="0" w:tplc="308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7476AC"/>
    <w:multiLevelType w:val="hybridMultilevel"/>
    <w:tmpl w:val="F7E833AE"/>
    <w:lvl w:ilvl="0" w:tplc="B9382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470C5"/>
    <w:multiLevelType w:val="hybridMultilevel"/>
    <w:tmpl w:val="E9FE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C0F73"/>
    <w:multiLevelType w:val="hybridMultilevel"/>
    <w:tmpl w:val="DA048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D5917"/>
    <w:multiLevelType w:val="hybridMultilevel"/>
    <w:tmpl w:val="0B0291B6"/>
    <w:lvl w:ilvl="0" w:tplc="99223D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0DA0571"/>
    <w:multiLevelType w:val="hybridMultilevel"/>
    <w:tmpl w:val="B04ABE44"/>
    <w:lvl w:ilvl="0" w:tplc="B9382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9100654"/>
    <w:multiLevelType w:val="hybridMultilevel"/>
    <w:tmpl w:val="E5B2993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841EB3"/>
    <w:multiLevelType w:val="hybridMultilevel"/>
    <w:tmpl w:val="79E24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825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F2CA3"/>
    <w:multiLevelType w:val="hybridMultilevel"/>
    <w:tmpl w:val="47226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503C54"/>
    <w:multiLevelType w:val="hybridMultilevel"/>
    <w:tmpl w:val="67B624C4"/>
    <w:lvl w:ilvl="0" w:tplc="732A9AFA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5FC20F8"/>
    <w:multiLevelType w:val="hybridMultilevel"/>
    <w:tmpl w:val="0696FB48"/>
    <w:lvl w:ilvl="0" w:tplc="0419000F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F6B36"/>
    <w:multiLevelType w:val="hybridMultilevel"/>
    <w:tmpl w:val="602C0266"/>
    <w:lvl w:ilvl="0" w:tplc="0F580C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D5F6ECD"/>
    <w:multiLevelType w:val="hybridMultilevel"/>
    <w:tmpl w:val="F49E0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4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0"/>
    <w:lvlOverride w:ilvl="0">
      <w:lvl w:ilvl="0">
        <w:numFmt w:val="bullet"/>
        <w:lvlText w:val="—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21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5"/>
  </w:num>
  <w:num w:numId="24">
    <w:abstractNumId w:val="11"/>
  </w:num>
  <w:num w:numId="25">
    <w:abstractNumId w:val="24"/>
  </w:num>
  <w:num w:numId="26">
    <w:abstractNumId w:val="5"/>
  </w:num>
  <w:num w:numId="27">
    <w:abstractNumId w:val="14"/>
  </w:num>
  <w:num w:numId="28">
    <w:abstractNumId w:val="1"/>
  </w:num>
  <w:num w:numId="29">
    <w:abstractNumId w:val="20"/>
  </w:num>
  <w:num w:numId="30">
    <w:abstractNumId w:val="7"/>
  </w:num>
  <w:num w:numId="31">
    <w:abstractNumId w:val="9"/>
  </w:num>
  <w:num w:numId="32">
    <w:abstractNumId w:val="10"/>
  </w:num>
  <w:num w:numId="33">
    <w:abstractNumId w:val="17"/>
  </w:num>
  <w:num w:numId="34">
    <w:abstractNumId w:val="1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469"/>
    <w:rsid w:val="00024241"/>
    <w:rsid w:val="0002432E"/>
    <w:rsid w:val="000649B0"/>
    <w:rsid w:val="00085586"/>
    <w:rsid w:val="0009192F"/>
    <w:rsid w:val="000A281E"/>
    <w:rsid w:val="000B3FF8"/>
    <w:rsid w:val="000D53E0"/>
    <w:rsid w:val="000E3E74"/>
    <w:rsid w:val="000F38BD"/>
    <w:rsid w:val="000F52BF"/>
    <w:rsid w:val="00105DB7"/>
    <w:rsid w:val="00106F85"/>
    <w:rsid w:val="00111047"/>
    <w:rsid w:val="00114338"/>
    <w:rsid w:val="00121E11"/>
    <w:rsid w:val="001349C5"/>
    <w:rsid w:val="0013600C"/>
    <w:rsid w:val="00141F2F"/>
    <w:rsid w:val="00142293"/>
    <w:rsid w:val="0015586C"/>
    <w:rsid w:val="001578E2"/>
    <w:rsid w:val="001C4632"/>
    <w:rsid w:val="001C74C2"/>
    <w:rsid w:val="001D12BC"/>
    <w:rsid w:val="001E37D3"/>
    <w:rsid w:val="001E6DBE"/>
    <w:rsid w:val="001E7BB9"/>
    <w:rsid w:val="001F59AB"/>
    <w:rsid w:val="001F6D53"/>
    <w:rsid w:val="00200E57"/>
    <w:rsid w:val="00220C33"/>
    <w:rsid w:val="0022240F"/>
    <w:rsid w:val="00225F65"/>
    <w:rsid w:val="00230DF2"/>
    <w:rsid w:val="00236469"/>
    <w:rsid w:val="0023790F"/>
    <w:rsid w:val="00244417"/>
    <w:rsid w:val="00251CB0"/>
    <w:rsid w:val="00252E73"/>
    <w:rsid w:val="00254D89"/>
    <w:rsid w:val="0029603D"/>
    <w:rsid w:val="002C44D5"/>
    <w:rsid w:val="002F150E"/>
    <w:rsid w:val="002F6EB4"/>
    <w:rsid w:val="00306997"/>
    <w:rsid w:val="003146A3"/>
    <w:rsid w:val="003315A8"/>
    <w:rsid w:val="00334BDD"/>
    <w:rsid w:val="00371EF6"/>
    <w:rsid w:val="00372F8A"/>
    <w:rsid w:val="0038067F"/>
    <w:rsid w:val="00387A9A"/>
    <w:rsid w:val="003A2550"/>
    <w:rsid w:val="003B20C9"/>
    <w:rsid w:val="003B303A"/>
    <w:rsid w:val="003B38E8"/>
    <w:rsid w:val="003C17FC"/>
    <w:rsid w:val="003F29B9"/>
    <w:rsid w:val="003F300D"/>
    <w:rsid w:val="003F4E25"/>
    <w:rsid w:val="0040263F"/>
    <w:rsid w:val="00423356"/>
    <w:rsid w:val="00425094"/>
    <w:rsid w:val="0044041E"/>
    <w:rsid w:val="00464C2D"/>
    <w:rsid w:val="004800AA"/>
    <w:rsid w:val="004833A7"/>
    <w:rsid w:val="00486D79"/>
    <w:rsid w:val="004931E7"/>
    <w:rsid w:val="0049662A"/>
    <w:rsid w:val="00497288"/>
    <w:rsid w:val="004A6E69"/>
    <w:rsid w:val="004B5743"/>
    <w:rsid w:val="004C0B98"/>
    <w:rsid w:val="004E2504"/>
    <w:rsid w:val="004F4C43"/>
    <w:rsid w:val="00507637"/>
    <w:rsid w:val="00513688"/>
    <w:rsid w:val="005267A4"/>
    <w:rsid w:val="00530AF6"/>
    <w:rsid w:val="005369BB"/>
    <w:rsid w:val="00540E23"/>
    <w:rsid w:val="0054324D"/>
    <w:rsid w:val="00596EF6"/>
    <w:rsid w:val="005A3D78"/>
    <w:rsid w:val="005A7EE7"/>
    <w:rsid w:val="005B1EF9"/>
    <w:rsid w:val="005E61CA"/>
    <w:rsid w:val="005E7F79"/>
    <w:rsid w:val="005F0E81"/>
    <w:rsid w:val="005F7F2D"/>
    <w:rsid w:val="006134DE"/>
    <w:rsid w:val="00630460"/>
    <w:rsid w:val="006333CD"/>
    <w:rsid w:val="0063434B"/>
    <w:rsid w:val="00636313"/>
    <w:rsid w:val="00646C12"/>
    <w:rsid w:val="00660EC8"/>
    <w:rsid w:val="006671F6"/>
    <w:rsid w:val="0066760A"/>
    <w:rsid w:val="00684B00"/>
    <w:rsid w:val="00690765"/>
    <w:rsid w:val="00690DE1"/>
    <w:rsid w:val="00697DF9"/>
    <w:rsid w:val="006A376F"/>
    <w:rsid w:val="006C65CE"/>
    <w:rsid w:val="006C6D80"/>
    <w:rsid w:val="006C7403"/>
    <w:rsid w:val="006F5B81"/>
    <w:rsid w:val="007216CA"/>
    <w:rsid w:val="0074122F"/>
    <w:rsid w:val="00745BFB"/>
    <w:rsid w:val="0076024D"/>
    <w:rsid w:val="00782AAF"/>
    <w:rsid w:val="007919F2"/>
    <w:rsid w:val="0079694B"/>
    <w:rsid w:val="007B053A"/>
    <w:rsid w:val="007C113B"/>
    <w:rsid w:val="007E1BF6"/>
    <w:rsid w:val="007F2E79"/>
    <w:rsid w:val="007F4F05"/>
    <w:rsid w:val="00803B18"/>
    <w:rsid w:val="00816C90"/>
    <w:rsid w:val="0082317E"/>
    <w:rsid w:val="008258D6"/>
    <w:rsid w:val="008555D1"/>
    <w:rsid w:val="0085576F"/>
    <w:rsid w:val="00866985"/>
    <w:rsid w:val="00867B62"/>
    <w:rsid w:val="00871263"/>
    <w:rsid w:val="00884D31"/>
    <w:rsid w:val="008B67E1"/>
    <w:rsid w:val="008C0D83"/>
    <w:rsid w:val="008C1200"/>
    <w:rsid w:val="008C3899"/>
    <w:rsid w:val="008C635D"/>
    <w:rsid w:val="0090186E"/>
    <w:rsid w:val="00910825"/>
    <w:rsid w:val="00911469"/>
    <w:rsid w:val="00915D35"/>
    <w:rsid w:val="0091679E"/>
    <w:rsid w:val="0093465E"/>
    <w:rsid w:val="00937FEB"/>
    <w:rsid w:val="009419E5"/>
    <w:rsid w:val="009655B8"/>
    <w:rsid w:val="009661A0"/>
    <w:rsid w:val="0097026A"/>
    <w:rsid w:val="0097205A"/>
    <w:rsid w:val="00992349"/>
    <w:rsid w:val="009933FA"/>
    <w:rsid w:val="009A1986"/>
    <w:rsid w:val="009A2A1F"/>
    <w:rsid w:val="009A3724"/>
    <w:rsid w:val="009C256E"/>
    <w:rsid w:val="009D742A"/>
    <w:rsid w:val="009E414B"/>
    <w:rsid w:val="00A02C1D"/>
    <w:rsid w:val="00A11F89"/>
    <w:rsid w:val="00A258F7"/>
    <w:rsid w:val="00A269A0"/>
    <w:rsid w:val="00A27C93"/>
    <w:rsid w:val="00A332CE"/>
    <w:rsid w:val="00A86197"/>
    <w:rsid w:val="00AA516A"/>
    <w:rsid w:val="00AB26E3"/>
    <w:rsid w:val="00AB44FF"/>
    <w:rsid w:val="00AB5312"/>
    <w:rsid w:val="00AB5FA6"/>
    <w:rsid w:val="00AB712F"/>
    <w:rsid w:val="00AC4896"/>
    <w:rsid w:val="00AC7654"/>
    <w:rsid w:val="00AD0B1E"/>
    <w:rsid w:val="00AD3136"/>
    <w:rsid w:val="00AF0F88"/>
    <w:rsid w:val="00B02F2A"/>
    <w:rsid w:val="00B46564"/>
    <w:rsid w:val="00B538C7"/>
    <w:rsid w:val="00B56C4F"/>
    <w:rsid w:val="00B6201A"/>
    <w:rsid w:val="00B62FA7"/>
    <w:rsid w:val="00B93483"/>
    <w:rsid w:val="00BB1F0A"/>
    <w:rsid w:val="00BB40A3"/>
    <w:rsid w:val="00BC48F3"/>
    <w:rsid w:val="00BE3C20"/>
    <w:rsid w:val="00BF674E"/>
    <w:rsid w:val="00C120F2"/>
    <w:rsid w:val="00C16389"/>
    <w:rsid w:val="00C226AB"/>
    <w:rsid w:val="00C32341"/>
    <w:rsid w:val="00C45DDD"/>
    <w:rsid w:val="00C51B66"/>
    <w:rsid w:val="00C723B7"/>
    <w:rsid w:val="00C73204"/>
    <w:rsid w:val="00C91C80"/>
    <w:rsid w:val="00CB27F6"/>
    <w:rsid w:val="00CB2889"/>
    <w:rsid w:val="00CB6A60"/>
    <w:rsid w:val="00CC070C"/>
    <w:rsid w:val="00CC3BCA"/>
    <w:rsid w:val="00CC499E"/>
    <w:rsid w:val="00CD1EF9"/>
    <w:rsid w:val="00D1132B"/>
    <w:rsid w:val="00D309EF"/>
    <w:rsid w:val="00D323DE"/>
    <w:rsid w:val="00D400C6"/>
    <w:rsid w:val="00D47526"/>
    <w:rsid w:val="00D47877"/>
    <w:rsid w:val="00D55B4B"/>
    <w:rsid w:val="00D72607"/>
    <w:rsid w:val="00D879A0"/>
    <w:rsid w:val="00DB74B2"/>
    <w:rsid w:val="00DD7D71"/>
    <w:rsid w:val="00DF6C9B"/>
    <w:rsid w:val="00DF6EB6"/>
    <w:rsid w:val="00E0532E"/>
    <w:rsid w:val="00E15ACB"/>
    <w:rsid w:val="00E2142B"/>
    <w:rsid w:val="00E344B0"/>
    <w:rsid w:val="00E344F8"/>
    <w:rsid w:val="00E42C7B"/>
    <w:rsid w:val="00E42F65"/>
    <w:rsid w:val="00E66E3F"/>
    <w:rsid w:val="00E7030C"/>
    <w:rsid w:val="00E706BF"/>
    <w:rsid w:val="00E90B35"/>
    <w:rsid w:val="00E95126"/>
    <w:rsid w:val="00EA2533"/>
    <w:rsid w:val="00EA5CD9"/>
    <w:rsid w:val="00EC2D3D"/>
    <w:rsid w:val="00ED4C30"/>
    <w:rsid w:val="00EE6CD0"/>
    <w:rsid w:val="00EF6403"/>
    <w:rsid w:val="00F14EDD"/>
    <w:rsid w:val="00F45C97"/>
    <w:rsid w:val="00F509CF"/>
    <w:rsid w:val="00F652AF"/>
    <w:rsid w:val="00F75EE5"/>
    <w:rsid w:val="00F81242"/>
    <w:rsid w:val="00F84809"/>
    <w:rsid w:val="00FA00B8"/>
    <w:rsid w:val="00FA78F0"/>
    <w:rsid w:val="00FC22CB"/>
    <w:rsid w:val="00FC5A8E"/>
    <w:rsid w:val="00FD3A2D"/>
    <w:rsid w:val="00FD3DE3"/>
    <w:rsid w:val="00FE243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36469"/>
    <w:rPr>
      <w:color w:val="0000FF"/>
      <w:u w:val="single"/>
    </w:rPr>
  </w:style>
  <w:style w:type="character" w:styleId="a4">
    <w:name w:val="FollowedHyperlink"/>
    <w:uiPriority w:val="99"/>
    <w:semiHidden/>
    <w:rsid w:val="0023646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23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364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3646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3646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en-US"/>
    </w:rPr>
  </w:style>
  <w:style w:type="paragraph" w:customStyle="1" w:styleId="1">
    <w:name w:val="Без интервала1"/>
    <w:uiPriority w:val="99"/>
    <w:rsid w:val="00236469"/>
    <w:rPr>
      <w:rFonts w:eastAsia="Times New Roman" w:cs="Calibri"/>
      <w:sz w:val="24"/>
      <w:szCs w:val="24"/>
    </w:rPr>
  </w:style>
  <w:style w:type="table" w:styleId="a8">
    <w:name w:val="Table Grid"/>
    <w:basedOn w:val="a1"/>
    <w:uiPriority w:val="99"/>
    <w:rsid w:val="0023646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2364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0532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CC499E"/>
    <w:pPr>
      <w:spacing w:after="0" w:line="360" w:lineRule="auto"/>
      <w:jc w:val="both"/>
    </w:pPr>
    <w:rPr>
      <w:sz w:val="28"/>
      <w:szCs w:val="28"/>
      <w:lang w:val="uk-UA"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141F2F"/>
    <w:rPr>
      <w:lang w:eastAsia="en-US"/>
    </w:rPr>
  </w:style>
  <w:style w:type="character" w:styleId="ab">
    <w:name w:val="Emphasis"/>
    <w:uiPriority w:val="99"/>
    <w:qFormat/>
    <w:locked/>
    <w:rsid w:val="008258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uk/%D0%A0%D1%83%D1%81%D0%B0%D0%BD%D1%96%D0%B2%D1%81%D1%8C%D0%BA%D0%B8%D0%B9_%D0%92%D1%96%D1%82%D0%B0%D0%BB%D1%96%D0%B9_%D0%9C%D0%B0%D0%BA%D0%B0%D1%80%D0%BE%D0%B2%D0%B8%D1%87" TargetMode="External"/><Relationship Id="rId13" Type="http://schemas.openxmlformats.org/officeDocument/2006/relationships/hyperlink" Target="http://www.lib-gw.univ.kiev.ua" TargetMode="External"/><Relationship Id="rId18" Type="http://schemas.openxmlformats.org/officeDocument/2006/relationships/hyperlink" Target="http://dnpb.gov.ua/ua/" TargetMode="External"/><Relationship Id="rId26" Type="http://schemas.openxmlformats.org/officeDocument/2006/relationships/hyperlink" Target="http://dic.acade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wirpx.com/files/languages/%20%20%20ukrainian/dictionarie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rive.google.com/file/d/1ENRncPY-dU2qLke7awVKn1OdfG88Hg8D/view" TargetMode="External"/><Relationship Id="rId12" Type="http://schemas.openxmlformats.org/officeDocument/2006/relationships/hyperlink" Target="https://nlu.org.ua" TargetMode="External"/><Relationship Id="rId17" Type="http://schemas.openxmlformats.org/officeDocument/2006/relationships/hyperlink" Target="https://library.kubg.edu.ua" TargetMode="External"/><Relationship Id="rId25" Type="http://schemas.openxmlformats.org/officeDocument/2006/relationships/hyperlink" Target="http://www.pcdigest.net/ur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idruchniki.ws/" TargetMode="External"/><Relationship Id="rId20" Type="http://schemas.openxmlformats.org/officeDocument/2006/relationships/hyperlink" Target="http://kak.znate.ru/docs/index-15986.html" TargetMode="External"/><Relationship Id="rId29" Type="http://schemas.openxmlformats.org/officeDocument/2006/relationships/hyperlink" Target="http://ulif.org.u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buv.gov.ua" TargetMode="External"/><Relationship Id="rId24" Type="http://schemas.openxmlformats.org/officeDocument/2006/relationships/hyperlink" Target="http://www.slovnyk.org.ua/" TargetMode="External"/><Relationship Id="rId32" Type="http://schemas.openxmlformats.org/officeDocument/2006/relationships/hyperlink" Target="http://www.arkas-proswita.iatp.org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sl.lviv.ua" TargetMode="External"/><Relationship Id="rId23" Type="http://schemas.openxmlformats.org/officeDocument/2006/relationships/hyperlink" Target="http://nashformat.ua/books/dovidnikovividanya/povnyy_slovnykantonimiv_%20ukrayinskoyi_%20movy_slovnyk_frazeologichnykh_antonimiv_ukrayinskoyi_m" TargetMode="External"/><Relationship Id="rId28" Type="http://schemas.openxmlformats.org/officeDocument/2006/relationships/hyperlink" Target="http://0lib.com/&#1092;&#1088;&#1072;&#1079;&#1077;&#1086;&#1083;&#1086;&#1075;&#1110;&#1103;-&#1089;&#1091;&#1095;&#1072;&#1089;&#1085;&#1086;&#1111;-&#1091;&#1082;&#1088;&#1072;&#1111;&#1085;&#1089;&#1100;&#1082;&#1086;&#1111;-&#1084;&#1086;&#1074;&#1080;-&#1091;&#1078;&#1095;&#1077;&#1085;&#1082;&#1086;-0lib-com-&#1077;&#1083;&#1077;&#1082;&#1090;&#1088;&#1086;&#1085;&#1085;&#1072;-&#1073;&#1110;&#1073;&#1083;&#1110;&#1086;&#1090;&#1077;&#1082;&#1072;.html" TargetMode="External"/><Relationship Id="rId10" Type="http://schemas.openxmlformats.org/officeDocument/2006/relationships/hyperlink" Target="http://library.iapm.edu.ua/katalog/page_lib.php" TargetMode="External"/><Relationship Id="rId19" Type="http://schemas.openxmlformats.org/officeDocument/2006/relationships/hyperlink" Target="http://www.twirpx.com/file/231655/" TargetMode="External"/><Relationship Id="rId31" Type="http://schemas.openxmlformats.org/officeDocument/2006/relationships/hyperlink" Target="http://academia-pc.com.ua/product/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kiwand.com/uk/%D0%A2%D0%B0%D1%80%D0%B0%D0%BD%D0%B5%D0%BD%D0%BA%D0%BE_%D0%9E%D0%BB%D0%B5%D0%BA%D1%81%D0%B0%D0%BD%D0%B4%D1%80_%D0%9E%D0%BD%D0%B8%D1%81%D0%B8%D0%BC%D0%BE%D0%B2%D0%B8%D1%87" TargetMode="External"/><Relationship Id="rId14" Type="http://schemas.openxmlformats.org/officeDocument/2006/relationships/hyperlink" Target="http://www.libr.dp.ua" TargetMode="External"/><Relationship Id="rId22" Type="http://schemas.openxmlformats.org/officeDocument/2006/relationships/hyperlink" Target="http://www.twirpx.com/file/231655/" TargetMode="External"/><Relationship Id="rId27" Type="http://schemas.openxmlformats.org/officeDocument/2006/relationships/hyperlink" Target="http://mic.ru/" TargetMode="External"/><Relationship Id="rId30" Type="http://schemas.openxmlformats.org/officeDocument/2006/relationships/hyperlink" Target="http://words.voly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5212</Words>
  <Characters>29713</Characters>
  <Application>Microsoft Office Word</Application>
  <DocSecurity>0</DocSecurity>
  <Lines>247</Lines>
  <Paragraphs>69</Paragraphs>
  <ScaleCrop>false</ScaleCrop>
  <Company>Организация</Company>
  <LinksUpToDate>false</LinksUpToDate>
  <CharactersWithSpaces>34856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МІЖРЕГІОНАЛЬНА АКАДЕМІЯ УПРАВЛІННЯ ПЕРСОНАЛОМ</dc:title>
  <dc:subject/>
  <dc:creator>Пользователь Windows</dc:creator>
  <cp:keywords/>
  <dc:description/>
  <cp:lastModifiedBy>Антонина</cp:lastModifiedBy>
  <cp:revision>5</cp:revision>
  <cp:lastPrinted>2021-11-24T14:38:00Z</cp:lastPrinted>
  <dcterms:created xsi:type="dcterms:W3CDTF">2021-11-28T13:21:00Z</dcterms:created>
  <dcterms:modified xsi:type="dcterms:W3CDTF">2021-11-29T09:11:00Z</dcterms:modified>
</cp:coreProperties>
</file>